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AB2D" w14:textId="77777777" w:rsidR="00A177FC" w:rsidRPr="00DC4F53" w:rsidRDefault="00A177FC" w:rsidP="00A177FC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329ED802" w14:textId="77777777" w:rsidR="00A177FC" w:rsidRPr="00DC4F53" w:rsidRDefault="00A177FC" w:rsidP="00A177FC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12D18578" w14:textId="77777777" w:rsidR="00A177FC" w:rsidRPr="00DC4F53" w:rsidRDefault="00A177FC" w:rsidP="00A177FC">
      <w:pPr>
        <w:spacing w:after="0" w:line="240" w:lineRule="auto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0AF9FDAD" w14:textId="77777777" w:rsidR="00A177FC" w:rsidRDefault="00A177FC" w:rsidP="00A177FC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3385885A" w14:textId="77777777" w:rsidR="00A177FC" w:rsidRPr="00DC4F53" w:rsidRDefault="00A177FC" w:rsidP="00A177FC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</w:p>
    <w:p w14:paraId="24CCA882" w14:textId="00A903E9" w:rsidR="00A177FC" w:rsidRPr="003B2CA0" w:rsidRDefault="00A177FC" w:rsidP="00A1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Проект технической документации на агрохимикат</w:t>
      </w:r>
      <w:r w:rsidRPr="00DC4F53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 xml:space="preserve"> </w:t>
      </w:r>
      <w:bookmarkStart w:id="0" w:name="_Hlk186105671"/>
      <w:r w:rsidRPr="00A177FC"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  <w:t>Сульфоаммофос NPS марки: 16-20+14S; 14-34+8S</w:t>
      </w:r>
      <w:bookmarkEnd w:id="0"/>
    </w:p>
    <w:p w14:paraId="5A694576" w14:textId="77777777" w:rsidR="00A177FC" w:rsidRPr="00DC4F53" w:rsidRDefault="00A177FC" w:rsidP="00A177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x-none"/>
        </w:rPr>
      </w:pPr>
    </w:p>
    <w:p w14:paraId="139AAF97" w14:textId="77777777" w:rsidR="00A177FC" w:rsidRPr="00DC4F53" w:rsidRDefault="00A177FC" w:rsidP="00A177FC">
      <w:pPr>
        <w:spacing w:after="0" w:line="252" w:lineRule="auto"/>
        <w:jc w:val="center"/>
        <w:rPr>
          <w:rFonts w:ascii="Times New Roman" w:eastAsia="Calibri" w:hAnsi="Times New Roman"/>
          <w:b/>
          <w:sz w:val="40"/>
          <w:szCs w:val="40"/>
          <w:lang w:bidi="ru-RU"/>
        </w:rPr>
      </w:pPr>
    </w:p>
    <w:p w14:paraId="304EE0AA" w14:textId="77777777" w:rsidR="00A177FC" w:rsidRPr="003B2CA0" w:rsidRDefault="00A177FC" w:rsidP="00A177F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5D0DA50F" w14:textId="77777777" w:rsidR="00A177FC" w:rsidRDefault="00A177FC" w:rsidP="00A177F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6F821F57" w14:textId="77777777" w:rsidR="00A177FC" w:rsidRDefault="00A177FC" w:rsidP="00A177F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6DF94636" w14:textId="77777777" w:rsidR="00A177FC" w:rsidRPr="003B2CA0" w:rsidRDefault="00A177FC" w:rsidP="00A177F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0F077E54" w14:textId="77777777" w:rsidR="00A177FC" w:rsidRPr="003B2CA0" w:rsidRDefault="00A177FC" w:rsidP="00A177F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14:paraId="2D8627F8" w14:textId="77777777" w:rsidR="00A177FC" w:rsidRPr="00DC4F53" w:rsidRDefault="00A177FC" w:rsidP="00A177FC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sz w:val="40"/>
          <w:szCs w:val="40"/>
          <w:lang w:eastAsia="ru-RU"/>
        </w:rPr>
        <w:t>Предварительная о</w:t>
      </w:r>
      <w:r w:rsidRPr="00DC4F53">
        <w:rPr>
          <w:rFonts w:ascii="Times New Roman" w:hAnsi="Times New Roman"/>
          <w:b/>
          <w:bCs/>
          <w:sz w:val="40"/>
          <w:szCs w:val="40"/>
          <w:lang w:eastAsia="ru-RU"/>
        </w:rPr>
        <w:t>ценка воздействия на окружающую среду</w:t>
      </w:r>
    </w:p>
    <w:p w14:paraId="0EB82B90" w14:textId="77777777" w:rsidR="00A177FC" w:rsidRPr="00DC4F53" w:rsidRDefault="00A177FC" w:rsidP="00A177FC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4A6BFE51" w14:textId="77777777" w:rsidR="00A177FC" w:rsidRPr="00DC4F53" w:rsidRDefault="00A177FC" w:rsidP="00A177FC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2C083C73" w14:textId="77777777" w:rsidR="00A177FC" w:rsidRPr="00DC4F53" w:rsidRDefault="00A177FC" w:rsidP="00A177FC">
      <w:pPr>
        <w:spacing w:after="0" w:line="240" w:lineRule="auto"/>
        <w:ind w:firstLine="5529"/>
        <w:jc w:val="both"/>
        <w:rPr>
          <w:rFonts w:ascii="Times New Roman" w:hAnsi="Times New Roman"/>
          <w:b/>
          <w:bCs/>
          <w:sz w:val="28"/>
          <w:szCs w:val="20"/>
          <w:lang w:eastAsia="ru-RU"/>
        </w:rPr>
      </w:pPr>
    </w:p>
    <w:p w14:paraId="5303C525" w14:textId="77777777" w:rsidR="00A177FC" w:rsidRPr="00DC4F53" w:rsidRDefault="00A177FC" w:rsidP="00A177F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2AEED37" w14:textId="77777777" w:rsidR="00A177FC" w:rsidRPr="00DC4F53" w:rsidRDefault="00A177FC" w:rsidP="00A177F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BCF297B" w14:textId="77777777" w:rsidR="00A177FC" w:rsidRPr="00DC4F53" w:rsidRDefault="00A177FC" w:rsidP="00A177FC">
      <w:p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</w:p>
    <w:p w14:paraId="757706A2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66278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C8BE9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8"/>
          <w:szCs w:val="18"/>
          <w:lang w:eastAsia="ru-RU"/>
        </w:rPr>
      </w:pPr>
    </w:p>
    <w:p w14:paraId="5AD015ED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7BE60C58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437497B6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AECF1D0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F05AA75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7690194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526E51A6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D3F20B3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9D6533D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E440754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32D9F5E3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6EBACD2B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0F5DE44F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200C5D94" w14:textId="77777777" w:rsidR="00A177FC" w:rsidRPr="00DC4F53" w:rsidRDefault="00A177FC" w:rsidP="00A177F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</w:p>
    <w:p w14:paraId="156EB70F" w14:textId="259D8521" w:rsidR="00A177FC" w:rsidRPr="003B2CA0" w:rsidRDefault="00844117" w:rsidP="00A1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A177FC"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A177FC" w:rsidRPr="00DC4F53">
        <w:rPr>
          <w:rFonts w:ascii="Times New Roman" w:eastAsia="Times New Roman" w:hAnsi="Times New Roman" w:cs="Times New Roman"/>
          <w:sz w:val="32"/>
          <w:szCs w:val="20"/>
          <w:lang w:eastAsia="ru-RU"/>
        </w:rPr>
        <w:t>.</w:t>
      </w:r>
    </w:p>
    <w:p w14:paraId="53716814" w14:textId="77777777" w:rsidR="00A177FC" w:rsidRPr="00DC4F53" w:rsidRDefault="00A177FC" w:rsidP="00A177FC">
      <w:pPr>
        <w:spacing w:after="200" w:line="276" w:lineRule="auto"/>
        <w:rPr>
          <w:rFonts w:ascii="Calibri" w:eastAsia="Calibri" w:hAnsi="Calibri" w:cs="Times New Roman"/>
          <w:highlight w:val="yellow"/>
        </w:rPr>
      </w:pPr>
    </w:p>
    <w:p w14:paraId="40B2B8DB" w14:textId="77777777" w:rsidR="00A177FC" w:rsidRPr="00DC4F53" w:rsidRDefault="00A177FC" w:rsidP="00A177FC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" w:name="_Toc65836064"/>
      <w:bookmarkStart w:id="2" w:name="_Toc66719064"/>
      <w:bookmarkStart w:id="3" w:name="_Toc66978516"/>
      <w:bookmarkStart w:id="4" w:name="_Toc68706288"/>
      <w:bookmarkStart w:id="5" w:name="_Toc69221777"/>
      <w:bookmarkStart w:id="6" w:name="_Toc73544516"/>
      <w:bookmarkStart w:id="7" w:name="_Toc74153384"/>
      <w:bookmarkStart w:id="8" w:name="_Toc77668240"/>
      <w:bookmarkStart w:id="9" w:name="_Toc80029554"/>
      <w:bookmarkStart w:id="10" w:name="_Toc82180485"/>
      <w:bookmarkStart w:id="11" w:name="_Toc85720360"/>
      <w:bookmarkStart w:id="12" w:name="_Toc124852714"/>
      <w:bookmarkStart w:id="13" w:name="_Toc125451667"/>
      <w:bookmarkStart w:id="14" w:name="_Toc129781447"/>
      <w:bookmarkStart w:id="15" w:name="_Toc138327093"/>
      <w:bookmarkStart w:id="16" w:name="_Toc138348783"/>
      <w:bookmarkStart w:id="17" w:name="_Toc138427974"/>
      <w:bookmarkStart w:id="18" w:name="_Toc143012271"/>
      <w:bookmarkStart w:id="19" w:name="_Toc143110031"/>
      <w:bookmarkStart w:id="20" w:name="_Toc151541948"/>
      <w:bookmarkStart w:id="21" w:name="_Toc151543672"/>
      <w:bookmarkStart w:id="22" w:name="_Toc161320803"/>
      <w:bookmarkStart w:id="23" w:name="_Toc164086694"/>
      <w:bookmarkStart w:id="24" w:name="_Toc168501903"/>
      <w:bookmarkStart w:id="25" w:name="_Toc168650285"/>
      <w:bookmarkStart w:id="26" w:name="_Toc174089237"/>
      <w:bookmarkStart w:id="27" w:name="_Toc176334925"/>
      <w:bookmarkStart w:id="28" w:name="_Toc176362742"/>
      <w:bookmarkStart w:id="29" w:name="_Toc179972884"/>
      <w:bookmarkStart w:id="30" w:name="_Toc186109670"/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АННОТАЦИЯ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36A917C" w14:textId="77777777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4A5C196A" w14:textId="77777777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4A47C967" w14:textId="77777777" w:rsidR="00A177FC" w:rsidRPr="00DC4F53" w:rsidRDefault="00A177FC" w:rsidP="00A177FC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В соответствии с Указом Президента Российской Федерации от 23.06.2010 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3F0662B6" w14:textId="77777777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DC4F53">
        <w:rPr>
          <w:rFonts w:ascii="Times New Roman" w:eastAsia="Calibri" w:hAnsi="Times New Roman" w:cs="Times New Roman"/>
          <w:sz w:val="28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</w:t>
      </w:r>
      <w:r w:rsidRPr="00F67EF9">
        <w:rPr>
          <w:rFonts w:ascii="Times New Roman" w:eastAsia="Calibri" w:hAnsi="Times New Roman" w:cs="Times New Roman"/>
          <w:sz w:val="28"/>
        </w:rPr>
        <w:t>11</w:t>
      </w:r>
      <w:r w:rsidRPr="00DC4F53">
        <w:rPr>
          <w:rFonts w:ascii="Times New Roman" w:eastAsia="Calibri" w:hAnsi="Times New Roman" w:cs="Times New Roman"/>
          <w:sz w:val="28"/>
        </w:rPr>
        <w:t>.1995 г № 174-ФЗ).</w:t>
      </w:r>
    </w:p>
    <w:p w14:paraId="7305C857" w14:textId="77777777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3FE3A4D8" w14:textId="79F34114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B065B">
        <w:rPr>
          <w:rFonts w:ascii="Times New Roman" w:eastAsia="Calibri" w:hAnsi="Times New Roman" w:cs="Times New Roman"/>
          <w:b/>
          <w:sz w:val="28"/>
          <w:szCs w:val="28"/>
        </w:rPr>
        <w:t xml:space="preserve">Регистрантом </w:t>
      </w:r>
      <w:r w:rsidRPr="009B065B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9B06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B065B" w:rsidRPr="009B065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ООО «ПГ «Фосфорит»</w:t>
      </w:r>
      <w:r w:rsidRPr="009B065B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.</w:t>
      </w:r>
    </w:p>
    <w:p w14:paraId="1B37DA66" w14:textId="77777777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48C22C0F" w14:textId="2F074D6C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Pr="00A177FC">
        <w:rPr>
          <w:rFonts w:ascii="Times New Roman" w:eastAsia="Calibri" w:hAnsi="Times New Roman" w:cs="Times New Roman"/>
          <w:b/>
          <w:bCs/>
          <w:sz w:val="28"/>
        </w:rPr>
        <w:t xml:space="preserve">Сульфоаммофос NPS марки: 16-20+14S; 14-34+8S </w:t>
      </w:r>
      <w:r w:rsidRPr="00DC4F53">
        <w:rPr>
          <w:rFonts w:ascii="Times New Roman" w:eastAsia="Calibri" w:hAnsi="Times New Roman" w:cs="Times New Roman"/>
          <w:sz w:val="28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5C210D58" w14:textId="77777777" w:rsidR="00A177FC" w:rsidRPr="00DC4F53" w:rsidRDefault="00A177FC" w:rsidP="00A177FC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C4F53">
        <w:rPr>
          <w:rFonts w:ascii="Times New Roman" w:eastAsia="Calibri" w:hAnsi="Times New Roman" w:cs="Times New Roman"/>
          <w:b/>
          <w:i/>
          <w:sz w:val="28"/>
          <w:szCs w:val="28"/>
        </w:rPr>
        <w:t>Цель намечаемой хозяйственной деятельности</w:t>
      </w:r>
      <w:r w:rsidRPr="00DC4F53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54369B54" w14:textId="371DEC32" w:rsidR="00A177FC" w:rsidRPr="00A177FC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DC4F53">
        <w:rPr>
          <w:rFonts w:ascii="Times New Roman" w:eastAsia="Calibri" w:hAnsi="Times New Roman" w:cs="Times New Roman"/>
          <w:sz w:val="28"/>
        </w:rPr>
        <w:t xml:space="preserve">Целью намечаемой хозяйственной деятельности является применение агрохимиката </w:t>
      </w:r>
      <w:r w:rsidRPr="00A177FC">
        <w:rPr>
          <w:rFonts w:ascii="Times New Roman" w:eastAsia="Calibri" w:hAnsi="Times New Roman" w:cs="Times New Roman"/>
          <w:b/>
          <w:bCs/>
          <w:sz w:val="28"/>
        </w:rPr>
        <w:t xml:space="preserve">Сульфоаммофос NPS марки: 16-20+14S; 14-34+8S 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</w:t>
      </w:r>
      <w:r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качестве азотно-фосфорного серосодер</w:t>
      </w:r>
      <w:r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жащего минерального удобрения для основного, предпосевного, припосевного внесения и в подкормку под различные сельскохозяйственные культуры и де</w:t>
      </w:r>
      <w:r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коративные насаждения, выращиваемые на всех типах почв в открытом и защи</w:t>
      </w:r>
      <w:r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щенном грунтах.</w:t>
      </w:r>
    </w:p>
    <w:p w14:paraId="43940D91" w14:textId="4DF1C473" w:rsidR="00A177FC" w:rsidRPr="0012096F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</w:p>
    <w:p w14:paraId="21D940A1" w14:textId="77777777" w:rsidR="00A177FC" w:rsidRPr="00DC4F53" w:rsidRDefault="00A177FC" w:rsidP="00A177FC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lang w:eastAsia="ar-SA"/>
        </w:rPr>
      </w:pPr>
      <w:r w:rsidRPr="00DC4F53">
        <w:rPr>
          <w:rFonts w:ascii="Times New Roman" w:eastAsia="Calibri" w:hAnsi="Times New Roman"/>
          <w:sz w:val="28"/>
          <w:lang w:eastAsia="ar-SA"/>
        </w:rPr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269128DF" w14:textId="285A1349" w:rsidR="00A177FC" w:rsidRDefault="00A177FC" w:rsidP="00A177FC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0F119F">
        <w:rPr>
          <w:rFonts w:ascii="Times New Roman" w:eastAsia="Calibri" w:hAnsi="Times New Roman" w:cs="Times New Roman"/>
          <w:sz w:val="28"/>
          <w:lang w:eastAsia="ru-RU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</w:t>
      </w:r>
      <w:bookmarkStart w:id="31" w:name="_Hlk186102748"/>
      <w:r w:rsidRPr="000F119F">
        <w:rPr>
          <w:rFonts w:ascii="Times New Roman" w:eastAsia="Calibri" w:hAnsi="Times New Roman" w:cs="Times New Roman"/>
          <w:sz w:val="28"/>
          <w:lang w:eastAsia="ru-RU"/>
        </w:rPr>
        <w:t xml:space="preserve">ФБУН «ФНЦГ им. Ф.Ф. Эрисмана» Роспотребнадзора от </w:t>
      </w:r>
      <w:r w:rsidR="000F119F" w:rsidRPr="000F119F">
        <w:rPr>
          <w:rFonts w:ascii="Times New Roman" w:hAnsi="Times New Roman"/>
          <w:bCs/>
          <w:iCs/>
          <w:sz w:val="28"/>
          <w:szCs w:val="28"/>
          <w:lang w:eastAsia="ru-RU" w:bidi="ru-RU"/>
        </w:rPr>
        <w:t>17</w:t>
      </w:r>
      <w:r w:rsidRPr="000F119F">
        <w:rPr>
          <w:rFonts w:ascii="Times New Roman" w:hAnsi="Times New Roman"/>
          <w:bCs/>
          <w:iCs/>
          <w:sz w:val="28"/>
          <w:szCs w:val="28"/>
          <w:lang w:eastAsia="ru-RU" w:bidi="ru-RU"/>
        </w:rPr>
        <w:t>.</w:t>
      </w:r>
      <w:r w:rsidR="000F119F" w:rsidRPr="000F119F">
        <w:rPr>
          <w:rFonts w:ascii="Times New Roman" w:hAnsi="Times New Roman"/>
          <w:bCs/>
          <w:iCs/>
          <w:sz w:val="28"/>
          <w:szCs w:val="28"/>
          <w:lang w:eastAsia="ru-RU" w:bidi="ru-RU"/>
        </w:rPr>
        <w:t>10</w:t>
      </w:r>
      <w:r w:rsidRPr="000F119F">
        <w:rPr>
          <w:rFonts w:ascii="Times New Roman" w:hAnsi="Times New Roman"/>
          <w:bCs/>
          <w:iCs/>
          <w:sz w:val="28"/>
          <w:szCs w:val="28"/>
          <w:lang w:eastAsia="ru-RU" w:bidi="ru-RU"/>
        </w:rPr>
        <w:t>.2024 г.</w:t>
      </w:r>
      <w:r w:rsidRPr="000F119F">
        <w:rPr>
          <w:rFonts w:ascii="Times New Roman" w:eastAsia="Calibri" w:hAnsi="Times New Roman" w:cs="Times New Roman"/>
          <w:sz w:val="28"/>
          <w:lang w:eastAsia="ru-RU"/>
        </w:rPr>
        <w:t>,</w:t>
      </w:r>
      <w:bookmarkEnd w:id="31"/>
      <w:r w:rsidRPr="000F119F">
        <w:rPr>
          <w:rFonts w:ascii="Times New Roman" w:eastAsia="Calibri" w:hAnsi="Times New Roman" w:cs="Times New Roman"/>
          <w:sz w:val="28"/>
          <w:lang w:eastAsia="ru-RU"/>
        </w:rPr>
        <w:t xml:space="preserve"> факультетом почвоведения МГУ им. М.В. Ломоносова от </w:t>
      </w:r>
      <w:r w:rsidR="000F119F" w:rsidRPr="000F119F">
        <w:rPr>
          <w:rFonts w:ascii="Times New Roman" w:eastAsia="Calibri" w:hAnsi="Times New Roman" w:cs="Times New Roman"/>
          <w:sz w:val="28"/>
          <w:lang w:eastAsia="ru-RU"/>
        </w:rPr>
        <w:t>03</w:t>
      </w:r>
      <w:r w:rsidRPr="000F119F">
        <w:rPr>
          <w:rFonts w:ascii="Times New Roman" w:eastAsia="Calibri" w:hAnsi="Times New Roman" w:cs="Times New Roman"/>
          <w:sz w:val="28"/>
          <w:lang w:eastAsia="ru-RU"/>
        </w:rPr>
        <w:t>.1</w:t>
      </w:r>
      <w:r w:rsidR="000F119F" w:rsidRPr="000F119F">
        <w:rPr>
          <w:rFonts w:ascii="Times New Roman" w:eastAsia="Calibri" w:hAnsi="Times New Roman" w:cs="Times New Roman"/>
          <w:sz w:val="28"/>
          <w:lang w:eastAsia="ru-RU"/>
        </w:rPr>
        <w:t>2</w:t>
      </w:r>
      <w:r w:rsidRPr="000F119F">
        <w:rPr>
          <w:rFonts w:ascii="Times New Roman" w:eastAsia="Calibri" w:hAnsi="Times New Roman" w:cs="Times New Roman"/>
          <w:sz w:val="28"/>
          <w:lang w:eastAsia="ru-RU"/>
        </w:rPr>
        <w:t xml:space="preserve">.2024 г., </w:t>
      </w:r>
      <w:bookmarkStart w:id="32" w:name="_Hlk186102275"/>
      <w:r w:rsidRPr="000F119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ФГБНУ «ВНИИ агрохимии» им. Д.Н. Прянишникова от </w:t>
      </w:r>
      <w:r w:rsidR="000F119F" w:rsidRPr="000F119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24</w:t>
      </w:r>
      <w:r w:rsidRPr="000F119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  <w:r w:rsidR="000F119F" w:rsidRPr="000F119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10</w:t>
      </w:r>
      <w:r w:rsidRPr="000F119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.2024 г</w:t>
      </w:r>
      <w:bookmarkEnd w:id="32"/>
      <w:r w:rsidRPr="000F119F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4536F174" w14:textId="0C1F4BEE" w:rsidR="000B0025" w:rsidRDefault="000B0025">
      <w:pP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br w:type="page"/>
      </w:r>
    </w:p>
    <w:bookmarkStart w:id="33" w:name="_Toc179972885" w:displacedByCustomXml="next"/>
    <w:bookmarkStart w:id="34" w:name="_Toc176362743" w:displacedByCustomXml="next"/>
    <w:bookmarkStart w:id="35" w:name="_Toc176334926" w:displacedByCustomXml="next"/>
    <w:bookmarkStart w:id="36" w:name="_Toc174089238" w:displacedByCustomXml="next"/>
    <w:bookmarkStart w:id="37" w:name="_Toc168650286" w:displacedByCustomXml="next"/>
    <w:bookmarkStart w:id="38" w:name="_Toc168501904" w:displacedByCustomXml="next"/>
    <w:bookmarkStart w:id="39" w:name="_Toc164086695" w:displacedByCustomXml="next"/>
    <w:bookmarkStart w:id="40" w:name="_Toc161320804" w:displacedByCustomXml="next"/>
    <w:bookmarkStart w:id="41" w:name="_Toc151543673" w:displacedByCustomXml="next"/>
    <w:bookmarkStart w:id="42" w:name="_Toc151541949" w:displacedByCustomXml="next"/>
    <w:bookmarkStart w:id="43" w:name="_Toc143110032" w:displacedByCustomXml="next"/>
    <w:bookmarkStart w:id="44" w:name="_Toc143012272" w:displacedByCustomXml="next"/>
    <w:bookmarkStart w:id="45" w:name="_Toc138427975" w:displacedByCustomXml="next"/>
    <w:bookmarkStart w:id="46" w:name="_Toc135907685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837386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EE7FB85" w14:textId="2204C64D" w:rsidR="00EF7FFD" w:rsidRPr="00EF7FFD" w:rsidRDefault="00EF7FFD" w:rsidP="00EF7FFD">
          <w:pPr>
            <w:pStyle w:val="ae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EF7FFD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1ADB4249" w14:textId="07D05FC8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EF7FF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EF7FFD">
            <w:rPr>
              <w:rFonts w:ascii="Times New Roman" w:hAnsi="Times New Roman" w:cs="Times New Roman"/>
              <w:sz w:val="28"/>
              <w:szCs w:val="28"/>
            </w:rPr>
            <w:instrText xml:space="preserve"> TOC \o "1-4" \h \z \u </w:instrText>
          </w:r>
          <w:r w:rsidRPr="00EF7FF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6109670" w:history="1">
            <w:r w:rsidRPr="00EF7FFD">
              <w:rPr>
                <w:rStyle w:val="ad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АННОТАЦИЯ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_Toc186109670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8A9813" w14:textId="29567756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1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1. ОБЩИЕ ПОЛОЖЕНИЯ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_Toc186109671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F8FB87" w14:textId="54F7802F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2" w:history="1">
            <w:r w:rsidRPr="00EF7FFD">
              <w:rPr>
                <w:rStyle w:val="ad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_Toc186109672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D62FBB" w14:textId="587F0F5D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3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 xml:space="preserve">2.1. </w:t>
            </w:r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_Toc186109673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F1C990" w14:textId="6A7441CF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4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 ОПИСАНИЕ НАМЕЧАЕМОЙ В СВЯЗИ С РЕАЛИЗАЦИЕЙ ОБЪЕКТА ГОСУДАРСТВЕННОЙ ЭКОЛОГИЧЕСКОЙ ЭКСПЕРТИЗЫ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_Toc186109674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CE6EBB" w14:textId="6989AD31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5" w:history="1">
            <w:r w:rsidRPr="00EF7FFD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Марка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_Toc186109675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AD878" w14:textId="0B7B033A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6" w:history="1">
            <w:r w:rsidRPr="00EF7FFD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Марка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_Toc186109676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CF59F2" w14:textId="33545B76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7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3.1 Содержание токсичных и опасных веществ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_Toc186109677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BA7766" w14:textId="7319B79E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8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3.2 Биологическая эффективность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_Toc186109678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835FC4" w14:textId="4CACF67C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79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3.3. Технология применения и меры безопасности при применении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_Toc186109679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FDC8A2" w14:textId="121372B7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0" w:history="1">
            <w:r w:rsidRPr="00EF7FFD">
              <w:rPr>
                <w:rStyle w:val="ad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4. ЦЕЛИ И ПОТРЕБНОСТИ ПРИМЕНЕНИЯ АГРОХИМИКАТА НА ТЕРРИТОРИИ РОССИЙСКОЙ ФЕДЕРАЦИИ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_Toc186109680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06AE04" w14:textId="0723B54F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1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EF7FFD">
              <w:rPr>
                <w:rStyle w:val="ad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 w:bidi="ru-RU"/>
              </w:rPr>
              <w:t>СУЛЬФОАММОФОС NPS МАРКИ: 16-20+14S; 14-34+8S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_Toc186109681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4EAE04" w14:textId="1C03D96D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2" w:history="1"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5.1. Оценка воздействия на атмосферу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_Toc186109682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768BC5" w14:textId="01770D37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3" w:history="1"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5.2. Оценка воздействия на поверхностные водные объекты. Водопотребление и водоотведение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_Toc186109683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DCE6DF" w14:textId="4CB18F3E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4" w:history="1">
            <w:r w:rsidRPr="00EF7FFD">
              <w:rPr>
                <w:rStyle w:val="ad"/>
                <w:rFonts w:ascii="Times New Roman" w:eastAsia="Calibri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5.3. </w:t>
            </w:r>
            <w:r w:rsidRPr="00EF7FFD">
              <w:rPr>
                <w:rStyle w:val="ad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_Toc186109684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91DED7" w14:textId="3D9C1860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5" w:history="1">
            <w:r w:rsidRPr="00EF7FFD">
              <w:rPr>
                <w:rStyle w:val="ad"/>
                <w:rFonts w:ascii="Times New Roman" w:eastAsia="Calibri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5.4. Оценка воздействия на почвенный покров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_Toc186109685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1EB22E" w14:textId="0455C0FE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6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_Toc186109686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A63A8B" w14:textId="7BBFCCFF" w:rsidR="00EF7FFD" w:rsidRPr="00EF7FFD" w:rsidRDefault="00EF7FFD" w:rsidP="00EF7FFD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7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 Воздействие на животный мир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_Toc186109687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20CA4C" w14:textId="0CE24096" w:rsidR="00EF7FFD" w:rsidRPr="00EF7FFD" w:rsidRDefault="00EF7FFD" w:rsidP="00EF7FFD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8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5.5.1.1. Наземные позвоночные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_Toc186109688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FDC3B6" w14:textId="1460CDBA" w:rsidR="00EF7FFD" w:rsidRPr="00EF7FFD" w:rsidRDefault="00EF7FFD" w:rsidP="00EF7FFD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89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5.5.1.2. Водные организмы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_Toc186109689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4A11DA" w14:textId="6D1CAA4F" w:rsidR="00EF7FFD" w:rsidRPr="00EF7FFD" w:rsidRDefault="00EF7FFD" w:rsidP="00EF7FFD">
          <w:pPr>
            <w:pStyle w:val="4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0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5.5.1.3. Дождевые черви и почвенные микроорганизмы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_Toc186109690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9BD866" w14:textId="4A3F72CE" w:rsidR="00EF7FFD" w:rsidRPr="00EF7FFD" w:rsidRDefault="00EF7FFD" w:rsidP="00EF7FFD">
          <w:pPr>
            <w:pStyle w:val="31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1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5.5.2. Воздействие на растительный покров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_Toc186109691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C992CD" w14:textId="290B103F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2" w:history="1"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5.6. </w:t>
            </w:r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_Toc186109692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11A2D4" w14:textId="10A9DDB3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3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_Toc186109693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A08F7C" w14:textId="3A067595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4" w:history="1"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_Toc186109694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AD543F" w14:textId="4ED2297D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5" w:history="1"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_Toc186109695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85EAAC" w14:textId="489B736C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6" w:history="1"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_Toc186109696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388B700" w14:textId="5581CA9C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7" w:history="1">
            <w:r w:rsidRPr="00EF7FFD">
              <w:rPr>
                <w:rStyle w:val="ad"/>
                <w:rFonts w:ascii="Times New Roman" w:eastAsia="Times New Roman" w:hAnsi="Times New Roman" w:cs="Times New Roman"/>
                <w:iCs/>
                <w:noProof/>
                <w:color w:val="auto"/>
                <w:sz w:val="28"/>
                <w:szCs w:val="28"/>
                <w:lang w:eastAsia="ru-RU"/>
              </w:rPr>
              <w:t xml:space="preserve">6.4. </w:t>
            </w:r>
            <w:r w:rsidRPr="00EF7FFD">
              <w:rPr>
                <w:rStyle w:val="ad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_Toc186109697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E17834" w14:textId="04B54AD5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8" w:history="1">
            <w:r w:rsidRPr="00EF7FFD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_Toc186109698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39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CD50D0" w14:textId="59E72232" w:rsidR="00EF7FFD" w:rsidRPr="00EF7FFD" w:rsidRDefault="00EF7FFD" w:rsidP="00EF7FFD">
          <w:pPr>
            <w:pStyle w:val="23"/>
            <w:tabs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699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6.6. Мероприятия по минимизации воздействия отходов производства и потребления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_Toc186109699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40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A200F3" w14:textId="0FD25981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700" w:history="1">
            <w:r w:rsidRPr="00EF7FFD">
              <w:rPr>
                <w:rStyle w:val="ad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7. ПРИРОДООХРАННЫЕ ОГРАНИЧЕНИЯ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_Toc186109700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42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0B2565" w14:textId="55342B00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701" w:history="1">
            <w:r w:rsidRPr="00EF7FFD">
              <w:rPr>
                <w:rStyle w:val="ad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_Toc186109701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A67999" w14:textId="590FBBC1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702" w:history="1">
            <w:r w:rsidRPr="00EF7FFD">
              <w:rPr>
                <w:rStyle w:val="ad"/>
                <w:rFonts w:ascii="Times New Roman" w:eastAsia="Times New Roman" w:hAnsi="Times New Roman" w:cs="Times New Roman"/>
                <w:caps/>
                <w:noProof/>
                <w:color w:val="auto"/>
                <w:sz w:val="28"/>
                <w:szCs w:val="28"/>
              </w:rPr>
              <w:t>9. РЕЗЮМЕ НЕТЕХНИЧЕСКОГО ХАРАКТЕРА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_Toc186109702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93A2B8" w14:textId="3E5AAB6A" w:rsidR="00EF7FFD" w:rsidRPr="00EF7FFD" w:rsidRDefault="00EF7FFD" w:rsidP="00EF7FFD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6109703" w:history="1">
            <w:r w:rsidRPr="00EF7FFD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_Toc186109703 \h </w:instrTex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  <w:r w:rsidRPr="00EF7F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1B8EC1" w14:textId="77777777" w:rsidR="00C97A4F" w:rsidRDefault="00EF7FFD" w:rsidP="00EF7FFD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EF7FF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5ECFAE50" w14:textId="77777777" w:rsidR="00C97A4F" w:rsidRDefault="00C97A4F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br w:type="page"/>
          </w:r>
        </w:p>
        <w:p w14:paraId="54A91B6B" w14:textId="2040537D" w:rsidR="00EF7FFD" w:rsidRDefault="00000000" w:rsidP="00EF7FFD">
          <w:pPr>
            <w:spacing w:after="0" w:line="360" w:lineRule="auto"/>
            <w:jc w:val="both"/>
          </w:pPr>
        </w:p>
      </w:sdtContent>
    </w:sdt>
    <w:p w14:paraId="40213121" w14:textId="77777777" w:rsidR="000B0025" w:rsidRPr="00DC4F53" w:rsidRDefault="000B0025" w:rsidP="000B002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7" w:name="_Toc186109671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ОБЩИЕ ПОЛОЖЕНИЯ</w:t>
      </w:r>
      <w:bookmarkEnd w:id="46"/>
      <w:bookmarkEnd w:id="45"/>
      <w:bookmarkEnd w:id="44"/>
      <w:bookmarkEnd w:id="43"/>
      <w:bookmarkEnd w:id="42"/>
      <w:bookmarkEnd w:id="41"/>
      <w:bookmarkEnd w:id="40"/>
      <w:bookmarkEnd w:id="39"/>
      <w:bookmarkEnd w:id="38"/>
      <w:bookmarkEnd w:id="37"/>
      <w:bookmarkEnd w:id="36"/>
      <w:bookmarkEnd w:id="35"/>
      <w:bookmarkEnd w:id="34"/>
      <w:bookmarkEnd w:id="33"/>
      <w:bookmarkEnd w:id="47"/>
    </w:p>
    <w:p w14:paraId="5466972E" w14:textId="77777777" w:rsidR="000B0025" w:rsidRPr="00DC4F53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C29187" w14:textId="77777777" w:rsidR="000B0025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</w:t>
      </w:r>
      <w:r w:rsidRPr="00DC4F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Заказчик государственной экологической экспертизы: </w:t>
      </w:r>
    </w:p>
    <w:p w14:paraId="0955F5BC" w14:textId="4C37B6A8" w:rsidR="000B0025" w:rsidRPr="00F42E8F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42E8F">
        <w:rPr>
          <w:rFonts w:ascii="Times New Roman" w:eastAsia="Times New Roman" w:hAnsi="Times New Roman"/>
          <w:sz w:val="28"/>
          <w:szCs w:val="28"/>
          <w:lang w:eastAsia="ru-RU" w:bidi="ru-RU"/>
        </w:rPr>
        <w:t>ООО «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Природа</w:t>
      </w:r>
      <w:r w:rsidRPr="00F42E8F">
        <w:rPr>
          <w:rFonts w:ascii="Times New Roman" w:eastAsia="Times New Roman" w:hAnsi="Times New Roman"/>
          <w:sz w:val="28"/>
          <w:szCs w:val="28"/>
          <w:lang w:eastAsia="ru-RU" w:bidi="ru-RU"/>
        </w:rPr>
        <w:t>»</w:t>
      </w:r>
      <w:r w:rsidRPr="00F42E8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1C0F35B" w14:textId="77777777" w:rsidR="000B0025" w:rsidRPr="00DC4F53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Регистрант:</w:t>
      </w:r>
    </w:p>
    <w:p w14:paraId="0568913C" w14:textId="6E236DE9" w:rsidR="00F62062" w:rsidRDefault="00F62062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ООО «ПГ «Фосфорит»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</w:t>
      </w: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ОГРН 1024701420127, </w:t>
      </w:r>
    </w:p>
    <w:p w14:paraId="622637DA" w14:textId="30C737EC" w:rsidR="000B0025" w:rsidRDefault="00F62062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 юридического лица в пределах места нахождения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: </w:t>
      </w: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Россия, 188452, Ленинградская область, Кингисеппский район, промзона «Фосфорит», тел: (81375) 9-53-12, факс: (81375) 2-87-27; e-mail: </w:t>
      </w:r>
      <w:hyperlink r:id="rId8" w:history="1">
        <w:r w:rsidRPr="004774B3">
          <w:rPr>
            <w:rStyle w:val="ad"/>
            <w:rFonts w:ascii="Times New Roman" w:eastAsia="Tahoma" w:hAnsi="Times New Roman" w:cs="Times New Roman"/>
            <w:sz w:val="28"/>
            <w:szCs w:val="28"/>
            <w:lang w:eastAsia="ru-RU" w:bidi="ru-RU"/>
          </w:rPr>
          <w:t>info_KSP@eurochem.ru</w:t>
        </w:r>
      </w:hyperlink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. </w:t>
      </w:r>
    </w:p>
    <w:p w14:paraId="0BAC01C2" w14:textId="10673342" w:rsidR="000B0025" w:rsidRPr="00BE16C9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Изготовитель:</w:t>
      </w:r>
    </w:p>
    <w:p w14:paraId="02C47BA6" w14:textId="77777777" w:rsidR="00562F9D" w:rsidRDefault="00562F9D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Общество с ограниченной ответственностью «Промышленная группа «Фосфорит»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(ООО «ПГ «Фосфорит»)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</w:t>
      </w: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ОГРН 1024701420127, </w:t>
      </w:r>
    </w:p>
    <w:p w14:paraId="0E0852E4" w14:textId="3C650EAA" w:rsidR="000B0025" w:rsidRDefault="00562F9D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: </w:t>
      </w: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Россия, 188452, Ленинградская область, Кингисеппский район, промзона «Фосфорит», тел: (81375) 9-53-12, факс: (81375) 2-87-27; e-mail: </w:t>
      </w:r>
      <w:hyperlink r:id="rId9" w:history="1">
        <w:r w:rsidRPr="004774B3">
          <w:rPr>
            <w:rStyle w:val="ad"/>
            <w:rFonts w:ascii="Times New Roman" w:eastAsia="Tahoma" w:hAnsi="Times New Roman" w:cs="Times New Roman"/>
            <w:sz w:val="28"/>
            <w:szCs w:val="28"/>
            <w:lang w:eastAsia="ru-RU" w:bidi="ru-RU"/>
          </w:rPr>
          <w:t>info_KSP@eurochem.ru</w:t>
        </w:r>
      </w:hyperlink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. </w:t>
      </w:r>
    </w:p>
    <w:p w14:paraId="11A2451C" w14:textId="6F398DF8" w:rsidR="000B0025" w:rsidRPr="00BE16C9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Заказчик материалов.</w:t>
      </w:r>
    </w:p>
    <w:p w14:paraId="647B1BD6" w14:textId="77777777" w:rsidR="00CB094D" w:rsidRDefault="00CB094D" w:rsidP="00CB094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ООО «ПГ «Фосфорит»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, </w:t>
      </w: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ОГРН 1024701420127, </w:t>
      </w:r>
    </w:p>
    <w:p w14:paraId="4731097E" w14:textId="42FE1BEF" w:rsidR="000B0025" w:rsidRDefault="00562F9D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 юридического лица в пределах места нахождения</w:t>
      </w:r>
      <w:r w:rsidRPr="00BE16C9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: </w:t>
      </w:r>
      <w:r w:rsidRPr="00F62062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Россия, 188452, Ленинградская область, Кингисеппский район, промзона «Фосфорит», тел: (81375) 9-53-12, факс: (81375) 2-87-27; e-mail: </w:t>
      </w:r>
      <w:hyperlink r:id="rId10" w:history="1">
        <w:r w:rsidRPr="004774B3">
          <w:rPr>
            <w:rStyle w:val="ad"/>
            <w:rFonts w:ascii="Times New Roman" w:eastAsia="Tahoma" w:hAnsi="Times New Roman" w:cs="Times New Roman"/>
            <w:sz w:val="28"/>
            <w:szCs w:val="28"/>
            <w:lang w:eastAsia="ru-RU" w:bidi="ru-RU"/>
          </w:rPr>
          <w:t>info_KSP@eurochem.ru</w:t>
        </w:r>
      </w:hyperlink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. </w:t>
      </w:r>
    </w:p>
    <w:p w14:paraId="3ED3CECF" w14:textId="7060A89A" w:rsidR="000B0025" w:rsidRPr="00BE16C9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3. Разработчик материалов.</w:t>
      </w:r>
    </w:p>
    <w:p w14:paraId="790E75AC" w14:textId="50440804" w:rsidR="000B0025" w:rsidRPr="000B0025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0025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«Природа», 121471, г. Москва, ул. Гродненская, д. 10, помещ. 1/2.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69A792" w14:textId="3F45EFD4" w:rsidR="000B0025" w:rsidRPr="003B7682" w:rsidRDefault="000B0025" w:rsidP="00C94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B768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заключение.</w:t>
      </w:r>
    </w:p>
    <w:p w14:paraId="21455563" w14:textId="77777777" w:rsidR="001A78C8" w:rsidRPr="001A78C8" w:rsidRDefault="001A78C8" w:rsidP="00C94E4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1A78C8">
        <w:rPr>
          <w:rFonts w:ascii="Times New Roman" w:hAnsi="Times New Roman"/>
          <w:sz w:val="28"/>
          <w:szCs w:val="28"/>
          <w:lang w:eastAsia="ru-RU" w:bidi="ru-RU"/>
        </w:rPr>
        <w:t>Государственная регистрация (на новый срок).</w:t>
      </w:r>
    </w:p>
    <w:p w14:paraId="7BE96D96" w14:textId="065D56E0" w:rsidR="001A78C8" w:rsidRPr="001A78C8" w:rsidRDefault="001A78C8" w:rsidP="00C94E4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  <w:r w:rsidRPr="001A78C8">
        <w:rPr>
          <w:rFonts w:ascii="Times New Roman" w:hAnsi="Times New Roman"/>
          <w:sz w:val="28"/>
          <w:szCs w:val="28"/>
          <w:lang w:eastAsia="ru-RU" w:bidi="ru-RU"/>
        </w:rPr>
        <w:t xml:space="preserve">В настоящее время зарегистрирован и внесен в «Государственный каталог пестицидов и агрохимикатов, разрешенных к применению на </w:t>
      </w:r>
      <w:r w:rsidRPr="001A78C8">
        <w:rPr>
          <w:rFonts w:ascii="Times New Roman" w:hAnsi="Times New Roman"/>
          <w:sz w:val="28"/>
          <w:szCs w:val="28"/>
          <w:lang w:eastAsia="ru-RU" w:bidi="ru-RU"/>
        </w:rPr>
        <w:lastRenderedPageBreak/>
        <w:t xml:space="preserve">территории Российской Федерации» агрохимикат производства ООО «ПГ «Фосфорит» - </w:t>
      </w:r>
      <w:bookmarkStart w:id="48" w:name="_Hlk186103226"/>
      <w:r w:rsidRPr="001A78C8">
        <w:rPr>
          <w:rFonts w:ascii="Times New Roman" w:hAnsi="Times New Roman"/>
          <w:sz w:val="28"/>
          <w:szCs w:val="28"/>
          <w:lang w:eastAsia="ru-RU" w:bidi="ru-RU"/>
        </w:rPr>
        <w:t>Удобрение азотно-фосфорное серосодержащее (</w:t>
      </w:r>
      <w:r w:rsidRPr="001A78C8">
        <w:rPr>
          <w:rFonts w:ascii="Times New Roman" w:hAnsi="Times New Roman"/>
          <w:sz w:val="28"/>
          <w:szCs w:val="28"/>
          <w:lang w:val="en-US" w:eastAsia="ru-RU" w:bidi="ru-RU"/>
        </w:rPr>
        <w:t>NP</w:t>
      </w:r>
      <w:r w:rsidRPr="001A78C8">
        <w:rPr>
          <w:rFonts w:ascii="Times New Roman" w:hAnsi="Times New Roman"/>
          <w:sz w:val="28"/>
          <w:szCs w:val="28"/>
          <w:lang w:eastAsia="ru-RU" w:bidi="ru-RU"/>
        </w:rPr>
        <w:t>(</w:t>
      </w:r>
      <w:r w:rsidRPr="001A78C8">
        <w:rPr>
          <w:rFonts w:ascii="Times New Roman" w:hAnsi="Times New Roman"/>
          <w:sz w:val="28"/>
          <w:szCs w:val="28"/>
          <w:lang w:val="en-US" w:eastAsia="ru-RU" w:bidi="ru-RU"/>
        </w:rPr>
        <w:t>S</w:t>
      </w:r>
      <w:r w:rsidRPr="001A78C8">
        <w:rPr>
          <w:rFonts w:ascii="Times New Roman" w:hAnsi="Times New Roman"/>
          <w:sz w:val="28"/>
          <w:szCs w:val="28"/>
          <w:lang w:eastAsia="ru-RU" w:bidi="ru-RU"/>
        </w:rPr>
        <w:t>)) Сульфоаммофос марки: А, Б,</w:t>
      </w:r>
      <w:bookmarkEnd w:id="48"/>
      <w:r w:rsidRPr="001A78C8">
        <w:rPr>
          <w:rFonts w:ascii="Times New Roman" w:hAnsi="Times New Roman"/>
          <w:sz w:val="28"/>
          <w:szCs w:val="28"/>
          <w:lang w:eastAsia="ru-RU" w:bidi="ru-RU"/>
        </w:rPr>
        <w:t xml:space="preserve"> заявитель - ООО «ПГ «Фосфорит», номер государственной реги</w:t>
      </w:r>
      <w:r w:rsidRPr="001A78C8">
        <w:rPr>
          <w:rFonts w:ascii="Times New Roman" w:hAnsi="Times New Roman"/>
          <w:sz w:val="28"/>
          <w:szCs w:val="28"/>
          <w:lang w:eastAsia="ru-RU" w:bidi="ru-RU"/>
        </w:rPr>
        <w:softHyphen/>
        <w:t>страции 341-10-914-1, срок окончания регистрации - 21.12.2025 г.</w:t>
      </w:r>
    </w:p>
    <w:p w14:paraId="3DA6B952" w14:textId="77777777" w:rsidR="000B0025" w:rsidRDefault="000B0025" w:rsidP="001A78C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 w:bidi="ru-RU"/>
        </w:rPr>
      </w:pPr>
    </w:p>
    <w:p w14:paraId="2BA5F57D" w14:textId="3AC549A3" w:rsidR="000B0025" w:rsidRDefault="000B0025" w:rsidP="001A78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green"/>
          <w:lang w:eastAsia="ru-RU" w:bidi="ru-RU"/>
        </w:rPr>
        <w:br w:type="page"/>
      </w:r>
    </w:p>
    <w:p w14:paraId="46877943" w14:textId="77777777" w:rsidR="007738A7" w:rsidRPr="00DC4F53" w:rsidRDefault="007738A7" w:rsidP="007738A7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49" w:name="_Toc179972886"/>
      <w:bookmarkStart w:id="50" w:name="_Toc186109672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lastRenderedPageBreak/>
        <w:t>2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9"/>
      <w:bookmarkEnd w:id="50"/>
    </w:p>
    <w:p w14:paraId="5643DA14" w14:textId="77777777" w:rsidR="007738A7" w:rsidRPr="000F7FB6" w:rsidRDefault="007738A7" w:rsidP="007738A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041209D6" w14:textId="77777777" w:rsidR="007738A7" w:rsidRPr="00BE16C9" w:rsidRDefault="007738A7" w:rsidP="007738A7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1" w:name="_Toc179972887"/>
      <w:bookmarkStart w:id="52" w:name="_Toc186109673"/>
      <w:r w:rsidRPr="006C71A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2.1. </w:t>
      </w:r>
      <w:r w:rsidRPr="006C71A3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Сведения о природно-климатических условиях в районе </w:t>
      </w:r>
      <w:r w:rsidRPr="00BE16C9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51"/>
      <w:bookmarkEnd w:id="52"/>
    </w:p>
    <w:p w14:paraId="430FFEAE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Агрохимикат рекомендуется к регистрации на всей территории Российской Федерации.</w:t>
      </w:r>
    </w:p>
    <w:p w14:paraId="57AA2BEE" w14:textId="0CF7A618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</w:t>
      </w:r>
      <w:r w:rsidR="00FB5D3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366437AE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3DB8EF78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7AC79F97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57424B41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254DEFEE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 xml:space="preserve">заболоченность в целом снижается. Повсеместно абсолютно доминируют верховые и переходные болота. </w:t>
      </w:r>
    </w:p>
    <w:p w14:paraId="39FA45D8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</w:p>
    <w:p w14:paraId="515634C7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733390CE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1C4718DD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6E918AA8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60814DF5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5B98A4D1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09F7C696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018A281C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2C3175D1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lastRenderedPageBreak/>
        <w:t>Среди особенностей почв таежно-лесной зоны можно назвать:</w:t>
      </w:r>
    </w:p>
    <w:p w14:paraId="00819CE3" w14:textId="77777777" w:rsidR="007738A7" w:rsidRPr="00BE16C9" w:rsidRDefault="007738A7" w:rsidP="007738A7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076C53CC" w14:textId="77777777" w:rsidR="007738A7" w:rsidRPr="00BE16C9" w:rsidRDefault="007738A7" w:rsidP="007738A7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61D77217" w14:textId="77777777" w:rsidR="007738A7" w:rsidRPr="00BE16C9" w:rsidRDefault="007738A7" w:rsidP="007738A7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</w:p>
    <w:p w14:paraId="2140DA2A" w14:textId="77777777" w:rsidR="007738A7" w:rsidRPr="00BE16C9" w:rsidRDefault="007738A7" w:rsidP="007738A7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</w:p>
    <w:p w14:paraId="4FFE2FC2" w14:textId="77777777" w:rsidR="007738A7" w:rsidRPr="00BE16C9" w:rsidRDefault="007738A7" w:rsidP="007738A7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</w:p>
    <w:p w14:paraId="657B0FA6" w14:textId="77777777" w:rsidR="007738A7" w:rsidRPr="00BE16C9" w:rsidRDefault="007738A7" w:rsidP="007738A7">
      <w:pPr>
        <w:pStyle w:val="a7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3D143BE8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4C4AFCA3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73CACC62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</w:p>
    <w:p w14:paraId="460FBD45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</w:p>
    <w:p w14:paraId="64DCC8AC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</w:p>
    <w:p w14:paraId="050B48B4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</w:p>
    <w:p w14:paraId="1CF0C92E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5C62AE7E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</w:p>
    <w:p w14:paraId="50CD0E3C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</w:p>
    <w:p w14:paraId="65A7F44D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</w:p>
    <w:p w14:paraId="77542C60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Дерново-карбонатными</w:t>
      </w:r>
    </w:p>
    <w:p w14:paraId="7337491F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</w:p>
    <w:p w14:paraId="2AFD19FB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</w:p>
    <w:p w14:paraId="4ADA856E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</w:p>
    <w:p w14:paraId="3C3D9F3C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23128535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188D15E0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</w:p>
    <w:p w14:paraId="778D011F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7770FECA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</w:p>
    <w:p w14:paraId="44EB8764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1AB5D27C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4C5899A4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7E0B0410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07A7D1B4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4C248B7B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. </w:t>
      </w:r>
    </w:p>
    <w:p w14:paraId="3107C427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11FCD72D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2BD78602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063CB819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626F417D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61305145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15AA9D62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4D647FDC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2389EACC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7D015FB5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38C1AD86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792AB070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75BFB2D1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</w:p>
    <w:p w14:paraId="563BFF20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56B74A90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50B44B48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2FB8E23F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62CC639A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5615E72E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2152C08E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</w:p>
    <w:p w14:paraId="7EB1D030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</w:p>
    <w:p w14:paraId="068CC205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</w:p>
    <w:p w14:paraId="60FBE19A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</w:p>
    <w:p w14:paraId="3A0ABC18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</w:p>
    <w:p w14:paraId="48DEB4D1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</w:p>
    <w:p w14:paraId="22CB966F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</w:p>
    <w:p w14:paraId="7756F85D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</w:p>
    <w:p w14:paraId="5E82F208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</w:p>
    <w:p w14:paraId="608C0C9F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</w:p>
    <w:p w14:paraId="77CD294B" w14:textId="77777777" w:rsidR="007738A7" w:rsidRPr="00BE16C9" w:rsidRDefault="007738A7" w:rsidP="007738A7">
      <w:pPr>
        <w:pStyle w:val="a7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</w:p>
    <w:p w14:paraId="14B613EA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2826C09D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, соответственно изменяется средняя температура января от -5 до -25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июля от +20 до +25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sym w:font="Symbol" w:char="F0B0"/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С.  Сумма температур выше 10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°</w:t>
      </w: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71B8213F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3FE06267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1E2BCE48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119550DD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284BE44F" w14:textId="77777777" w:rsidR="007738A7" w:rsidRPr="00BE16C9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0282831E" w14:textId="77777777" w:rsidR="007738A7" w:rsidRPr="00164905" w:rsidRDefault="007738A7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6C9">
        <w:rPr>
          <w:rFonts w:ascii="Times New Roman" w:eastAsia="Times New Roman" w:hAnsi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63ECD643" w14:textId="77777777" w:rsidR="007738A7" w:rsidRDefault="007738A7" w:rsidP="007738A7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p w14:paraId="0FE4A34F" w14:textId="08702963" w:rsidR="007738A7" w:rsidRPr="00D41BCA" w:rsidRDefault="00392E14" w:rsidP="007738A7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53" w:name="_Toc145516213"/>
      <w:bookmarkStart w:id="54" w:name="_Toc145516271"/>
      <w:bookmarkStart w:id="55" w:name="_Toc145603309"/>
      <w:bookmarkStart w:id="56" w:name="_Toc145603367"/>
      <w:bookmarkStart w:id="57" w:name="_Toc149562612"/>
      <w:bookmarkStart w:id="58" w:name="_Toc157172579"/>
      <w:bookmarkStart w:id="59" w:name="_Toc157172609"/>
      <w:bookmarkStart w:id="60" w:name="_Toc158299554"/>
      <w:bookmarkStart w:id="61" w:name="_Toc158306501"/>
      <w:bookmarkStart w:id="62" w:name="_Toc160718725"/>
      <w:bookmarkStart w:id="63" w:name="_Toc163036197"/>
      <w:bookmarkStart w:id="64" w:name="_Toc171620406"/>
      <w:bookmarkStart w:id="65" w:name="_Toc176856487"/>
      <w:bookmarkStart w:id="66" w:name="_Toc179972889"/>
      <w:bookmarkStart w:id="67" w:name="_Toc186109674"/>
      <w:r w:rsidRPr="00A632C8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3. 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A632C8">
        <w:rPr>
          <w:rFonts w:ascii="Times New Roman" w:eastAsia="Times New Roman" w:hAnsi="Times New Roman" w:cs="Times New Roman"/>
          <w:b/>
          <w:bCs/>
          <w:sz w:val="28"/>
          <w:szCs w:val="32"/>
        </w:rPr>
        <w:t>ОПИСАНИЕ НАМЕЧАЕМОЙ В СВЯЗИ С РЕАЛИЗАЦИЕЙ ОБЪЕКТА ГОСУДАРСТВЕННОЙ ЭКОЛОГИЧЕСКОЙ ЭКСПЕРТИЗЫ</w:t>
      </w:r>
      <w:bookmarkEnd w:id="65"/>
      <w:bookmarkEnd w:id="66"/>
      <w:bookmarkEnd w:id="67"/>
    </w:p>
    <w:p w14:paraId="56BDF850" w14:textId="2AB012BB" w:rsidR="007738A7" w:rsidRPr="00A177FC" w:rsidRDefault="007738A7" w:rsidP="007738A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26582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Рекомендовано к применению </w:t>
      </w:r>
      <w:r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</w:t>
      </w:r>
      <w:r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качестве азотно-фосфорного серосодержащего минерального удобрения для основного, предпосевного, припосевного внесения и в подкормку под различные сельскохозяйственные культуры и де</w:t>
      </w:r>
      <w:r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коративные насаждения, выращиваемые на всех типах почв в открытом и защи</w:t>
      </w:r>
      <w:r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щенном грунтах.</w:t>
      </w:r>
    </w:p>
    <w:p w14:paraId="1549D337" w14:textId="65F0D14E" w:rsidR="007738A7" w:rsidRPr="00DC4F53" w:rsidRDefault="00DC1D21" w:rsidP="007738A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7738A7"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. Характеристика агрохимиката:</w:t>
      </w:r>
    </w:p>
    <w:p w14:paraId="188E41AB" w14:textId="2D8AD092" w:rsidR="007738A7" w:rsidRPr="007738A7" w:rsidRDefault="007738A7" w:rsidP="007738A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Минеральное удобрение, производимое путем нейтрализации смеси экстракционной фосфорной и серной кислот газообразным аммиаком с последующим концентрированием пульпы, гранулированием, сушкой, классифика</w:t>
      </w: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цией, охлаждением и кондиционированием.</w:t>
      </w:r>
    </w:p>
    <w:p w14:paraId="13154836" w14:textId="417035C0" w:rsidR="007738A7" w:rsidRPr="007738A7" w:rsidRDefault="007738A7" w:rsidP="007738A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По данным изготовителя основными сырьевыми компонентами для производства агрохимиката являются:</w:t>
      </w:r>
    </w:p>
    <w:p w14:paraId="328007C6" w14:textId="77777777" w:rsidR="007738A7" w:rsidRPr="007738A7" w:rsidRDefault="007738A7" w:rsidP="007738A7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кислота экстракционная фосфорная - по ТУ 2121-009-56937109-2011;</w:t>
      </w:r>
    </w:p>
    <w:p w14:paraId="74B70DB2" w14:textId="77777777" w:rsidR="007738A7" w:rsidRPr="007738A7" w:rsidRDefault="007738A7" w:rsidP="007738A7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кислота серная техническая - по ГОСТ 2184-2013;</w:t>
      </w:r>
    </w:p>
    <w:p w14:paraId="2D954C8B" w14:textId="77777777" w:rsidR="007738A7" w:rsidRPr="007738A7" w:rsidRDefault="007738A7" w:rsidP="007738A7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аммиак безводный сжиженный- по ГОСТ 6221-90;</w:t>
      </w:r>
    </w:p>
    <w:p w14:paraId="53A6331B" w14:textId="77777777" w:rsidR="007738A7" w:rsidRPr="007738A7" w:rsidRDefault="007738A7" w:rsidP="007738A7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азотная кислота неконцентрированная - по ГОСТ Р 53789-2010;</w:t>
      </w:r>
    </w:p>
    <w:p w14:paraId="2A037F02" w14:textId="77777777" w:rsidR="007738A7" w:rsidRPr="007738A7" w:rsidRDefault="007738A7" w:rsidP="007738A7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натр едкий технический по ГОСТ 2263-79;</w:t>
      </w:r>
    </w:p>
    <w:p w14:paraId="632C2E4A" w14:textId="01C85BDB" w:rsidR="007738A7" w:rsidRPr="007738A7" w:rsidRDefault="0007137E" w:rsidP="007738A7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смесь,</w:t>
      </w:r>
      <w:r w:rsidR="007738A7"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кондиционирующая по спецификации изготовителя;</w:t>
      </w:r>
    </w:p>
    <w:p w14:paraId="30F8C06C" w14:textId="77777777" w:rsidR="007738A7" w:rsidRPr="007738A7" w:rsidRDefault="007738A7" w:rsidP="00515402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окрашивающие добавки по спецификации изготовителя,</w:t>
      </w:r>
    </w:p>
    <w:p w14:paraId="51FACC85" w14:textId="3133CB4C" w:rsidR="007738A7" w:rsidRDefault="007738A7" w:rsidP="007738A7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 соответствии с требованиями технологического регламента допускается использовать сырье, производимое по другой действующей </w:t>
      </w:r>
      <w:r w:rsidR="005C53DA"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нормативно</w:t>
      </w:r>
      <w:r w:rsidR="005C53D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-</w:t>
      </w:r>
      <w:r w:rsidR="005C53DA"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технической</w:t>
      </w: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документации предприятия-изготовителя, обеспечивающее каче</w:t>
      </w:r>
      <w:r w:rsidRPr="007738A7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softHyphen/>
        <w:t>ство и безопасность агрохимиката, регламентированных техническими усло</w:t>
      </w:r>
      <w:r w:rsidR="005C53DA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виями. </w:t>
      </w:r>
    </w:p>
    <w:p w14:paraId="09FA2F32" w14:textId="5E364459" w:rsidR="005C53DA" w:rsidRPr="00DC4F53" w:rsidRDefault="00DC1D21" w:rsidP="005C53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5C53DA" w:rsidRPr="00DC4F53">
        <w:rPr>
          <w:rFonts w:ascii="Times New Roman" w:eastAsia="Times New Roman" w:hAnsi="Times New Roman" w:cs="Times New Roman"/>
          <w:b/>
          <w:bCs/>
          <w:sz w:val="28"/>
          <w:szCs w:val="28"/>
        </w:rPr>
        <w:t>. Качественный и количественный состав агрохимиката</w:t>
      </w:r>
      <w:r w:rsidR="005C53D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1"/>
        <w:gridCol w:w="1942"/>
        <w:gridCol w:w="1942"/>
      </w:tblGrid>
      <w:tr w:rsidR="005C53DA" w:rsidRPr="005C53DA" w14:paraId="1D67BF61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5BF0629B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Наименование показателя</w:t>
            </w:r>
          </w:p>
        </w:tc>
        <w:tc>
          <w:tcPr>
            <w:tcW w:w="1942" w:type="dxa"/>
            <w:vAlign w:val="center"/>
          </w:tcPr>
          <w:p w14:paraId="3003C0E2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 w:eastAsia="ru-RU" w:bidi="ru-RU"/>
              </w:rPr>
              <w:t>16-20+14S</w:t>
            </w:r>
          </w:p>
        </w:tc>
        <w:tc>
          <w:tcPr>
            <w:tcW w:w="1942" w:type="dxa"/>
            <w:vAlign w:val="center"/>
          </w:tcPr>
          <w:p w14:paraId="1B0B5926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 w:eastAsia="ru-RU" w:bidi="ru-RU"/>
              </w:rPr>
              <w:t>14-34+8S</w:t>
            </w:r>
          </w:p>
        </w:tc>
      </w:tr>
      <w:tr w:rsidR="005C53DA" w:rsidRPr="005C53DA" w14:paraId="4DAF9092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3025A509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Массовая доля аммонийного азота, %</w:t>
            </w:r>
          </w:p>
        </w:tc>
        <w:tc>
          <w:tcPr>
            <w:tcW w:w="1942" w:type="dxa"/>
            <w:vAlign w:val="center"/>
          </w:tcPr>
          <w:p w14:paraId="2F3917F9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не менее 16</w:t>
            </w:r>
          </w:p>
        </w:tc>
        <w:tc>
          <w:tcPr>
            <w:tcW w:w="1942" w:type="dxa"/>
            <w:vAlign w:val="center"/>
          </w:tcPr>
          <w:p w14:paraId="3C596CCC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14±1</w:t>
            </w:r>
          </w:p>
        </w:tc>
      </w:tr>
      <w:tr w:rsidR="005C53DA" w:rsidRPr="005C53DA" w14:paraId="6528B5F5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634A0F4C" w14:textId="504784A9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Массовая доля общих фосфатов в пересчете на Р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2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bscript"/>
                <w:lang w:eastAsia="ru-RU" w:bidi="ru-RU"/>
              </w:rPr>
              <w:t>5</w:t>
            </w:r>
            <w:r w:rsidR="00CD6DEC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, 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%</w:t>
            </w:r>
          </w:p>
        </w:tc>
        <w:tc>
          <w:tcPr>
            <w:tcW w:w="1942" w:type="dxa"/>
            <w:vAlign w:val="center"/>
          </w:tcPr>
          <w:p w14:paraId="2B39C3C8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не менее 20</w:t>
            </w:r>
          </w:p>
        </w:tc>
        <w:tc>
          <w:tcPr>
            <w:tcW w:w="1942" w:type="dxa"/>
            <w:vAlign w:val="center"/>
          </w:tcPr>
          <w:p w14:paraId="62189C15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34±1</w:t>
            </w:r>
          </w:p>
        </w:tc>
      </w:tr>
      <w:tr w:rsidR="005C53DA" w:rsidRPr="005C53DA" w14:paraId="1E7B5B54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65D95A28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Массовая доля сульфатов в пересчете на серу (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 w:eastAsia="ru-RU" w:bidi="ru-RU"/>
              </w:rPr>
              <w:t>S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), %</w:t>
            </w:r>
          </w:p>
        </w:tc>
        <w:tc>
          <w:tcPr>
            <w:tcW w:w="1942" w:type="dxa"/>
            <w:vAlign w:val="center"/>
          </w:tcPr>
          <w:p w14:paraId="5E64AEC9" w14:textId="605B7F3D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не менее</w:t>
            </w:r>
            <w:r w:rsidR="007C68B3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 xml:space="preserve"> 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1942" w:type="dxa"/>
            <w:vAlign w:val="center"/>
          </w:tcPr>
          <w:p w14:paraId="57923154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8±1</w:t>
            </w:r>
          </w:p>
        </w:tc>
      </w:tr>
      <w:tr w:rsidR="005C53DA" w:rsidRPr="005C53DA" w14:paraId="54D46675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7D6B69FF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Массовая доля воды, %, не более</w:t>
            </w:r>
          </w:p>
        </w:tc>
        <w:tc>
          <w:tcPr>
            <w:tcW w:w="1942" w:type="dxa"/>
            <w:vAlign w:val="center"/>
          </w:tcPr>
          <w:p w14:paraId="1CCE5C97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942" w:type="dxa"/>
            <w:vAlign w:val="center"/>
          </w:tcPr>
          <w:p w14:paraId="33C2D78F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</w:t>
            </w:r>
          </w:p>
        </w:tc>
      </w:tr>
      <w:tr w:rsidR="005C53DA" w:rsidRPr="005C53DA" w14:paraId="48873482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736B8AB7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Гранулометрический состав: массовая доля гранул размером:</w:t>
            </w:r>
          </w:p>
        </w:tc>
        <w:tc>
          <w:tcPr>
            <w:tcW w:w="1942" w:type="dxa"/>
            <w:vAlign w:val="center"/>
          </w:tcPr>
          <w:p w14:paraId="7FB5841D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1942" w:type="dxa"/>
            <w:vAlign w:val="center"/>
          </w:tcPr>
          <w:p w14:paraId="719A53A1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</w:p>
        </w:tc>
      </w:tr>
      <w:tr w:rsidR="005C53DA" w:rsidRPr="005C53DA" w14:paraId="0DB2FEF2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05F64429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- менее 1 мм, %, не более</w:t>
            </w:r>
          </w:p>
        </w:tc>
        <w:tc>
          <w:tcPr>
            <w:tcW w:w="1942" w:type="dxa"/>
            <w:vAlign w:val="center"/>
          </w:tcPr>
          <w:p w14:paraId="53A17FB5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1942" w:type="dxa"/>
            <w:vAlign w:val="center"/>
          </w:tcPr>
          <w:p w14:paraId="75AD2009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4</w:t>
            </w:r>
          </w:p>
        </w:tc>
      </w:tr>
      <w:tr w:rsidR="005C53DA" w:rsidRPr="005C53DA" w14:paraId="794F136B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26EB3F31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- от 1 до 5 мм, %, не менее</w:t>
            </w:r>
          </w:p>
        </w:tc>
        <w:tc>
          <w:tcPr>
            <w:tcW w:w="1942" w:type="dxa"/>
            <w:vAlign w:val="center"/>
          </w:tcPr>
          <w:p w14:paraId="29E3F3E6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90</w:t>
            </w:r>
          </w:p>
        </w:tc>
        <w:tc>
          <w:tcPr>
            <w:tcW w:w="1942" w:type="dxa"/>
            <w:vAlign w:val="center"/>
          </w:tcPr>
          <w:p w14:paraId="291081C4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90</w:t>
            </w:r>
          </w:p>
        </w:tc>
      </w:tr>
      <w:tr w:rsidR="005C53DA" w:rsidRPr="005C53DA" w14:paraId="50ECB2A7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69A8DA31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- менее 6 мм, %</w:t>
            </w:r>
          </w:p>
        </w:tc>
        <w:tc>
          <w:tcPr>
            <w:tcW w:w="1942" w:type="dxa"/>
            <w:vAlign w:val="center"/>
          </w:tcPr>
          <w:p w14:paraId="0DC7806A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100</w:t>
            </w:r>
          </w:p>
        </w:tc>
        <w:tc>
          <w:tcPr>
            <w:tcW w:w="1942" w:type="dxa"/>
            <w:vAlign w:val="center"/>
          </w:tcPr>
          <w:p w14:paraId="39962A97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100</w:t>
            </w:r>
          </w:p>
        </w:tc>
      </w:tr>
      <w:tr w:rsidR="005C53DA" w:rsidRPr="005C53DA" w14:paraId="18953E93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238E9BAB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Для розничной торговли массовая доля гранул на сите с сеткой № 6 по ГОСТ 3826</w:t>
            </w:r>
          </w:p>
        </w:tc>
        <w:tc>
          <w:tcPr>
            <w:tcW w:w="1942" w:type="dxa"/>
            <w:vAlign w:val="center"/>
          </w:tcPr>
          <w:p w14:paraId="30F6B149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Отсутствие</w:t>
            </w:r>
          </w:p>
        </w:tc>
        <w:tc>
          <w:tcPr>
            <w:tcW w:w="1942" w:type="dxa"/>
            <w:vAlign w:val="center"/>
          </w:tcPr>
          <w:p w14:paraId="02FBFFE9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Отсутствие</w:t>
            </w:r>
          </w:p>
        </w:tc>
      </w:tr>
      <w:tr w:rsidR="005C53DA" w:rsidRPr="005C53DA" w14:paraId="37D653E5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308E5856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Статическая прочность гранул, МПа (кгс/см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perscript"/>
                <w:lang w:eastAsia="ru-RU" w:bidi="ru-RU"/>
              </w:rPr>
              <w:t>2</w:t>
            </w: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), не менее</w:t>
            </w:r>
          </w:p>
        </w:tc>
        <w:tc>
          <w:tcPr>
            <w:tcW w:w="1942" w:type="dxa"/>
            <w:vAlign w:val="center"/>
          </w:tcPr>
          <w:p w14:paraId="5FDF97EF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3(30)</w:t>
            </w:r>
          </w:p>
        </w:tc>
        <w:tc>
          <w:tcPr>
            <w:tcW w:w="1942" w:type="dxa"/>
            <w:vAlign w:val="center"/>
          </w:tcPr>
          <w:p w14:paraId="1FD48A9C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3(30)</w:t>
            </w:r>
          </w:p>
        </w:tc>
      </w:tr>
      <w:tr w:rsidR="005C53DA" w:rsidRPr="005C53DA" w14:paraId="152DCB4A" w14:textId="77777777" w:rsidTr="00B071F4">
        <w:trPr>
          <w:trHeight w:val="20"/>
        </w:trPr>
        <w:tc>
          <w:tcPr>
            <w:tcW w:w="5461" w:type="dxa"/>
            <w:vAlign w:val="center"/>
          </w:tcPr>
          <w:p w14:paraId="345D4E23" w14:textId="77777777" w:rsidR="005C53DA" w:rsidRPr="005C53DA" w:rsidRDefault="005C53DA" w:rsidP="005C53D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Рассыпчатость, %</w:t>
            </w:r>
          </w:p>
        </w:tc>
        <w:tc>
          <w:tcPr>
            <w:tcW w:w="1942" w:type="dxa"/>
            <w:vAlign w:val="center"/>
          </w:tcPr>
          <w:p w14:paraId="7A8B554D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100</w:t>
            </w:r>
          </w:p>
        </w:tc>
        <w:tc>
          <w:tcPr>
            <w:tcW w:w="1942" w:type="dxa"/>
            <w:vAlign w:val="center"/>
          </w:tcPr>
          <w:p w14:paraId="4E545AD7" w14:textId="77777777" w:rsidR="005C53DA" w:rsidRPr="005C53DA" w:rsidRDefault="005C53DA" w:rsidP="005C53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</w:pPr>
            <w:r w:rsidRPr="005C53DA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 w:bidi="ru-RU"/>
              </w:rPr>
              <w:t>100</w:t>
            </w:r>
          </w:p>
        </w:tc>
      </w:tr>
    </w:tbl>
    <w:p w14:paraId="10E55771" w14:textId="2085641C" w:rsidR="00383B7B" w:rsidRPr="00AA1421" w:rsidRDefault="00DC1D21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3</w:t>
      </w:r>
      <w:r w:rsidR="00383B7B" w:rsidRPr="00AA1421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. Препаративная форма (внешний вид):</w:t>
      </w:r>
    </w:p>
    <w:p w14:paraId="3DACC0A3" w14:textId="77777777" w:rsidR="00383B7B" w:rsidRP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Гранулы (гранулированный продукт).</w:t>
      </w:r>
    </w:p>
    <w:p w14:paraId="10BDD8A6" w14:textId="12E77AB2" w:rsidR="00383B7B" w:rsidRDefault="00DC1D21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4</w:t>
      </w:r>
      <w:r w:rsidR="00383B7B" w:rsidRPr="00AA1421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. Рекомендуемые регламенты применения:</w:t>
      </w:r>
    </w:p>
    <w:p w14:paraId="39E0F244" w14:textId="7AFBFDDD" w:rsidR="00383B7B" w:rsidRP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Рекомендации о транспортировке, применении, хранении агрохимиката Сульфоаммофос 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марки: 16-20+14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 14-34+8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, об его обезвреживании, утилизации, уничтожении, захоронении разработаны ООО «</w:t>
      </w:r>
      <w:r w:rsidR="00B071F4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П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Г «Фосфорит» и предполагают использование его в сельскохозяйственном производстве и в личных подсобных хозяйствах по рекомендуемому регламенту применения</w:t>
      </w: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.</w:t>
      </w:r>
    </w:p>
    <w:p w14:paraId="05BAFD63" w14:textId="77777777" w:rsidR="00383B7B" w:rsidRP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83B7B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В сельскохозяйственном производстве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ориентировочная норма внесения агрохимиката Сульфоаммофос 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марки: 16-20+14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 14-34+8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составляет 30-500 кг/га в год.</w:t>
      </w:r>
    </w:p>
    <w:p w14:paraId="71977AE8" w14:textId="416161B6" w:rsidR="00383B7B" w:rsidRP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Дозу,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урожая, результатов почвенной и растительной диагностики, технологии выращивания и используемого оборудования.</w:t>
      </w:r>
    </w:p>
    <w:p w14:paraId="4B99F9CC" w14:textId="77777777" w:rsid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Ориентировочные нормы и сроки внесения агрохимиката Сульфоаммофос 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NPS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марки: 16-20+14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 14-34+8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val="en-US" w:eastAsia="ru-RU" w:bidi="ru-RU"/>
        </w:rPr>
        <w:t>S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 </w:t>
      </w:r>
      <w:r w:rsidRPr="00383B7B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личных подсобных хозяйствах:</w:t>
      </w:r>
    </w:p>
    <w:p w14:paraId="3C0DCB6E" w14:textId="77777777" w:rsid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- </w:t>
      </w:r>
      <w:r w:rsidRPr="00383B7B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все культуры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- внесение весной или осенью при подготовке почвы (вспашка, перекопка, рыхление) из расчета 25-50 г/м</w:t>
      </w:r>
      <w:r w:rsidRPr="00383B7B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2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>;</w:t>
      </w:r>
    </w:p>
    <w:p w14:paraId="0A551613" w14:textId="3F94C5C8" w:rsid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- </w:t>
      </w:r>
      <w:r w:rsidRPr="00383B7B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плодово-ягодные, декоративные культуры (деревья) -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внесение при посадке из расчета 80-200 г/растение;</w:t>
      </w:r>
    </w:p>
    <w:p w14:paraId="48F72EEE" w14:textId="49746897" w:rsid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- </w:t>
      </w:r>
      <w:r w:rsidRPr="00383B7B">
        <w:rPr>
          <w:rFonts w:ascii="Times New Roman" w:hAnsi="Times New Roman" w:cs="Times New Roman"/>
          <w:bCs/>
          <w:i/>
          <w:iCs/>
          <w:sz w:val="28"/>
          <w:szCs w:val="28"/>
          <w:lang w:eastAsia="ru-RU" w:bidi="ru-RU"/>
        </w:rPr>
        <w:t>плодово-ягодные культуры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- подкормка растений весной в начале возобновления вегетации из расчета 30-50 г/м</w:t>
      </w:r>
      <w:r w:rsidRPr="00383B7B">
        <w:rPr>
          <w:rFonts w:ascii="Times New Roman" w:hAnsi="Times New Roman" w:cs="Times New Roman"/>
          <w:bCs/>
          <w:iCs/>
          <w:sz w:val="28"/>
          <w:szCs w:val="28"/>
          <w:vertAlign w:val="superscript"/>
          <w:lang w:eastAsia="ru-RU" w:bidi="ru-RU"/>
        </w:rPr>
        <w:t>2</w:t>
      </w:r>
      <w:r w:rsidRPr="00383B7B"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 приствольного круга;</w:t>
      </w:r>
    </w:p>
    <w:p w14:paraId="16EA7536" w14:textId="77777777" w:rsidR="00383B7B" w:rsidRDefault="00383B7B" w:rsidP="00383B7B">
      <w:pPr>
        <w:spacing w:after="0" w:line="360" w:lineRule="auto"/>
        <w:ind w:firstLine="567"/>
        <w:jc w:val="both"/>
        <w:rPr>
          <w:rStyle w:val="12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  <w:t xml:space="preserve">- </w:t>
      </w:r>
      <w:r w:rsidRPr="00383B7B">
        <w:rPr>
          <w:rStyle w:val="12"/>
          <w:i/>
          <w:iCs/>
          <w:sz w:val="28"/>
          <w:szCs w:val="28"/>
        </w:rPr>
        <w:t xml:space="preserve">овощные, цветочно-декоративные культуры (защищенный грунт) - </w:t>
      </w:r>
      <w:r w:rsidRPr="00383B7B">
        <w:rPr>
          <w:rStyle w:val="12"/>
          <w:sz w:val="28"/>
          <w:szCs w:val="28"/>
        </w:rPr>
        <w:t>внесение весной или осенью при подготовке почвы (вспашка, перекопка, рых</w:t>
      </w:r>
      <w:r w:rsidRPr="00383B7B">
        <w:rPr>
          <w:rStyle w:val="12"/>
          <w:sz w:val="28"/>
          <w:szCs w:val="28"/>
        </w:rPr>
        <w:softHyphen/>
        <w:t>ление) из расчета 40-50 г/м</w:t>
      </w:r>
      <w:r w:rsidRPr="00383B7B">
        <w:rPr>
          <w:rStyle w:val="12"/>
          <w:sz w:val="28"/>
          <w:szCs w:val="28"/>
          <w:vertAlign w:val="superscript"/>
        </w:rPr>
        <w:t>2</w:t>
      </w:r>
      <w:r w:rsidRPr="00383B7B">
        <w:rPr>
          <w:rStyle w:val="12"/>
          <w:sz w:val="28"/>
          <w:szCs w:val="28"/>
        </w:rPr>
        <w:t>;</w:t>
      </w:r>
    </w:p>
    <w:p w14:paraId="7A0A2760" w14:textId="3CA9F3E4" w:rsidR="00383B7B" w:rsidRDefault="00383B7B" w:rsidP="00383B7B">
      <w:pPr>
        <w:spacing w:after="0" w:line="360" w:lineRule="auto"/>
        <w:ind w:firstLine="567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- </w:t>
      </w:r>
      <w:r w:rsidRPr="00383B7B">
        <w:rPr>
          <w:rStyle w:val="12"/>
          <w:i/>
          <w:iCs/>
          <w:sz w:val="28"/>
          <w:szCs w:val="28"/>
        </w:rPr>
        <w:t xml:space="preserve">овощные культуры; земляника, цветочно-декоративные культуры </w:t>
      </w:r>
      <w:r>
        <w:rPr>
          <w:rStyle w:val="12"/>
          <w:i/>
          <w:iCs/>
          <w:sz w:val="28"/>
          <w:szCs w:val="28"/>
        </w:rPr>
        <w:t>-</w:t>
      </w:r>
      <w:r w:rsidRPr="00383B7B">
        <w:rPr>
          <w:rStyle w:val="12"/>
          <w:i/>
          <w:iCs/>
          <w:sz w:val="28"/>
          <w:szCs w:val="28"/>
        </w:rPr>
        <w:t xml:space="preserve"> </w:t>
      </w:r>
      <w:r w:rsidRPr="00383B7B">
        <w:rPr>
          <w:rStyle w:val="12"/>
          <w:sz w:val="28"/>
          <w:szCs w:val="28"/>
        </w:rPr>
        <w:t>внесение при посеве (посадке) из расчета 10-30 г/пог.метр (или 0,5-1 г/растение);</w:t>
      </w:r>
    </w:p>
    <w:p w14:paraId="18E22907" w14:textId="7D3F1496" w:rsidR="00383B7B" w:rsidRDefault="00383B7B" w:rsidP="00383B7B">
      <w:pPr>
        <w:spacing w:after="0" w:line="360" w:lineRule="auto"/>
        <w:ind w:firstLine="567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- </w:t>
      </w:r>
      <w:r w:rsidRPr="00383B7B">
        <w:rPr>
          <w:rStyle w:val="12"/>
          <w:i/>
          <w:iCs/>
          <w:sz w:val="28"/>
          <w:szCs w:val="28"/>
        </w:rPr>
        <w:t xml:space="preserve">овощные культуры; земляника, </w:t>
      </w:r>
      <w:r>
        <w:rPr>
          <w:rStyle w:val="12"/>
          <w:i/>
          <w:iCs/>
          <w:sz w:val="28"/>
          <w:szCs w:val="28"/>
        </w:rPr>
        <w:t>ц</w:t>
      </w:r>
      <w:r w:rsidRPr="00383B7B">
        <w:rPr>
          <w:rStyle w:val="12"/>
          <w:i/>
          <w:iCs/>
          <w:sz w:val="28"/>
          <w:szCs w:val="28"/>
        </w:rPr>
        <w:t>веточно-декоративные культуры -</w:t>
      </w:r>
      <w:r w:rsidRPr="00383B7B">
        <w:rPr>
          <w:rStyle w:val="12"/>
          <w:sz w:val="28"/>
          <w:szCs w:val="28"/>
        </w:rPr>
        <w:t xml:space="preserve"> под</w:t>
      </w:r>
      <w:r w:rsidRPr="00383B7B">
        <w:rPr>
          <w:rStyle w:val="12"/>
          <w:sz w:val="28"/>
          <w:szCs w:val="28"/>
        </w:rPr>
        <w:softHyphen/>
        <w:t>кормка растений в период нарастания вегетативной массы 1-2 раза с интерва</w:t>
      </w:r>
      <w:r w:rsidRPr="00383B7B">
        <w:rPr>
          <w:rStyle w:val="12"/>
          <w:sz w:val="28"/>
          <w:szCs w:val="28"/>
        </w:rPr>
        <w:softHyphen/>
        <w:t>лом 10-15 дней (последняя подкормка не позднее, чем 2-3 недели до сбора уро</w:t>
      </w:r>
      <w:r w:rsidRPr="00383B7B">
        <w:rPr>
          <w:rStyle w:val="12"/>
          <w:sz w:val="28"/>
          <w:szCs w:val="28"/>
        </w:rPr>
        <w:softHyphen/>
        <w:t>жая) из расчета 10-20 г/м</w:t>
      </w:r>
      <w:r w:rsidRPr="00383B7B">
        <w:rPr>
          <w:rStyle w:val="12"/>
          <w:sz w:val="28"/>
          <w:szCs w:val="28"/>
          <w:vertAlign w:val="superscript"/>
        </w:rPr>
        <w:t>2</w:t>
      </w:r>
      <w:r w:rsidRPr="00383B7B">
        <w:rPr>
          <w:rStyle w:val="12"/>
          <w:sz w:val="28"/>
          <w:szCs w:val="28"/>
        </w:rPr>
        <w:t>;</w:t>
      </w:r>
    </w:p>
    <w:p w14:paraId="319D8F63" w14:textId="11DD4804" w:rsidR="00383B7B" w:rsidRDefault="00383B7B" w:rsidP="00383B7B">
      <w:pPr>
        <w:spacing w:after="0" w:line="360" w:lineRule="auto"/>
        <w:ind w:firstLine="567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- </w:t>
      </w:r>
      <w:r w:rsidRPr="00383B7B">
        <w:rPr>
          <w:rStyle w:val="12"/>
          <w:i/>
          <w:iCs/>
          <w:sz w:val="28"/>
          <w:szCs w:val="28"/>
        </w:rPr>
        <w:t>цветочно-декоративные культуры (горшечные)</w:t>
      </w:r>
      <w:r w:rsidRPr="00383B7B">
        <w:rPr>
          <w:rStyle w:val="12"/>
          <w:sz w:val="28"/>
          <w:szCs w:val="28"/>
        </w:rPr>
        <w:t xml:space="preserve"> - внесение при подготовке грунта из расчета 4-5 г/2 л грунта;</w:t>
      </w:r>
    </w:p>
    <w:p w14:paraId="032EE21D" w14:textId="77777777" w:rsidR="00383B7B" w:rsidRDefault="00383B7B" w:rsidP="00383B7B">
      <w:pPr>
        <w:spacing w:after="0" w:line="360" w:lineRule="auto"/>
        <w:ind w:firstLine="567"/>
        <w:jc w:val="both"/>
        <w:rPr>
          <w:rStyle w:val="12"/>
          <w:sz w:val="28"/>
          <w:szCs w:val="28"/>
        </w:rPr>
      </w:pPr>
      <w:r>
        <w:rPr>
          <w:rStyle w:val="12"/>
          <w:sz w:val="28"/>
          <w:szCs w:val="28"/>
        </w:rPr>
        <w:t xml:space="preserve">- </w:t>
      </w:r>
      <w:r w:rsidRPr="00383B7B">
        <w:rPr>
          <w:rStyle w:val="12"/>
          <w:i/>
          <w:iCs/>
          <w:sz w:val="28"/>
          <w:szCs w:val="28"/>
        </w:rPr>
        <w:t>цветочно-декоративные культуры (горшечные)</w:t>
      </w:r>
      <w:r w:rsidRPr="00383B7B">
        <w:rPr>
          <w:rStyle w:val="12"/>
          <w:sz w:val="28"/>
          <w:szCs w:val="28"/>
        </w:rPr>
        <w:t xml:space="preserve"> - корневая подкормка растений в период активного роста 1 раз в две недели, осенью и зимой - 1 раз в месяц из расчета 4-5 г/2 л воды, расход рабочего раствора - до увлажнения земляного кома.</w:t>
      </w:r>
    </w:p>
    <w:p w14:paraId="08AE72A6" w14:textId="494BC6A4" w:rsidR="00383B7B" w:rsidRPr="00383B7B" w:rsidRDefault="00383B7B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r>
        <w:rPr>
          <w:rStyle w:val="12"/>
          <w:sz w:val="28"/>
          <w:szCs w:val="28"/>
        </w:rPr>
        <w:t xml:space="preserve">- </w:t>
      </w:r>
      <w:r w:rsidRPr="00383B7B">
        <w:rPr>
          <w:rStyle w:val="12"/>
          <w:i/>
          <w:iCs/>
          <w:sz w:val="28"/>
          <w:szCs w:val="28"/>
        </w:rPr>
        <w:t>травы газонные</w:t>
      </w:r>
      <w:r w:rsidRPr="00383B7B">
        <w:rPr>
          <w:rStyle w:val="12"/>
          <w:sz w:val="28"/>
          <w:szCs w:val="28"/>
        </w:rPr>
        <w:t xml:space="preserve"> - подкормка растений весной в начале возобновления вегетации и далее 2-3 раза с интервалом 1 раз в месяц из расчета 15-20 г/м</w:t>
      </w:r>
      <w:r w:rsidRPr="00383B7B">
        <w:rPr>
          <w:rStyle w:val="12"/>
          <w:sz w:val="28"/>
          <w:szCs w:val="28"/>
          <w:vertAlign w:val="superscript"/>
        </w:rPr>
        <w:t>2</w:t>
      </w:r>
      <w:r w:rsidRPr="00383B7B">
        <w:rPr>
          <w:rStyle w:val="12"/>
          <w:sz w:val="28"/>
          <w:szCs w:val="28"/>
        </w:rPr>
        <w:t>.</w:t>
      </w:r>
    </w:p>
    <w:p w14:paraId="5E7B2558" w14:textId="4C2DE84F" w:rsidR="005C53DA" w:rsidRPr="00D30923" w:rsidRDefault="00D30923" w:rsidP="00383B7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D3092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Для сельскохозяйственного производства: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1"/>
        <w:gridCol w:w="4381"/>
        <w:gridCol w:w="3503"/>
      </w:tblGrid>
      <w:tr w:rsidR="00A819A1" w:rsidRPr="00A819A1" w14:paraId="39AA814F" w14:textId="77777777" w:rsidTr="00A819A1">
        <w:trPr>
          <w:trHeight w:val="20"/>
        </w:trPr>
        <w:tc>
          <w:tcPr>
            <w:tcW w:w="1461" w:type="dxa"/>
            <w:vAlign w:val="center"/>
          </w:tcPr>
          <w:p w14:paraId="18C18CB5" w14:textId="75AA0199" w:rsidR="00A819A1" w:rsidRPr="00A819A1" w:rsidRDefault="00A819A1" w:rsidP="00A819A1">
            <w:pPr>
              <w:pStyle w:val="2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bookmarkStart w:id="68" w:name="_Toc186109675"/>
            <w:r w:rsidRPr="00A819A1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Марка</w:t>
            </w:r>
            <w:bookmarkEnd w:id="68"/>
          </w:p>
        </w:tc>
        <w:tc>
          <w:tcPr>
            <w:tcW w:w="4381" w:type="dxa"/>
            <w:vAlign w:val="center"/>
          </w:tcPr>
          <w:p w14:paraId="543FBF90" w14:textId="0663F220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Доза применения</w:t>
            </w:r>
          </w:p>
          <w:p w14:paraId="2CA4DFEA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03" w:type="dxa"/>
            <w:vAlign w:val="center"/>
          </w:tcPr>
          <w:p w14:paraId="4C2EDD5D" w14:textId="434C571E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время,</w:t>
            </w:r>
          </w:p>
          <w:p w14:paraId="3CEF0BF5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применения</w:t>
            </w:r>
          </w:p>
        </w:tc>
      </w:tr>
      <w:tr w:rsidR="00A819A1" w:rsidRPr="00A819A1" w14:paraId="7B4B6EBE" w14:textId="77777777" w:rsidTr="00A819A1">
        <w:trPr>
          <w:trHeight w:val="20"/>
        </w:trPr>
        <w:tc>
          <w:tcPr>
            <w:tcW w:w="1461" w:type="dxa"/>
            <w:vAlign w:val="center"/>
          </w:tcPr>
          <w:p w14:paraId="01BDB6AF" w14:textId="2E9CD047" w:rsidR="00A819A1" w:rsidRPr="00A819A1" w:rsidRDefault="00A819A1" w:rsidP="00A819A1">
            <w:pPr>
              <w:pStyle w:val="32"/>
              <w:spacing w:after="0"/>
              <w:jc w:val="center"/>
              <w:rPr>
                <w:sz w:val="28"/>
                <w:szCs w:val="28"/>
              </w:rPr>
            </w:pPr>
            <w:r w:rsidRPr="00A819A1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  <w:lang w:val="ru-RU"/>
              </w:rPr>
              <w:t>-</w:t>
            </w:r>
            <w:r w:rsidRPr="00A819A1">
              <w:rPr>
                <w:sz w:val="28"/>
                <w:szCs w:val="28"/>
              </w:rPr>
              <w:t>20+14S</w:t>
            </w:r>
          </w:p>
        </w:tc>
        <w:tc>
          <w:tcPr>
            <w:tcW w:w="4381" w:type="dxa"/>
            <w:vAlign w:val="center"/>
          </w:tcPr>
          <w:p w14:paraId="6616037B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30-500 </w:t>
            </w:r>
            <w:r w:rsidRPr="00A819A1">
              <w:rPr>
                <w:rFonts w:ascii="Times New Roman" w:hAnsi="Times New Roman" w:cs="Times New Roman"/>
                <w:iCs/>
                <w:sz w:val="28"/>
                <w:szCs w:val="28"/>
              </w:rPr>
              <w:t>кг/га в год</w:t>
            </w:r>
          </w:p>
          <w:p w14:paraId="75907075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Cs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3503" w:type="dxa"/>
            <w:vAlign w:val="center"/>
          </w:tcPr>
          <w:p w14:paraId="41372321" w14:textId="62B6FB2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Все культуры 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A819A1">
              <w:rPr>
                <w:rFonts w:ascii="Times New Roman" w:hAnsi="Times New Roman" w:cs="Times New Roman"/>
                <w:iCs/>
                <w:sz w:val="28"/>
                <w:szCs w:val="28"/>
              </w:rPr>
              <w:t>основное, предпосевное, припосевное внесение, подкормки</w:t>
            </w:r>
          </w:p>
        </w:tc>
      </w:tr>
      <w:tr w:rsidR="00A819A1" w:rsidRPr="00A819A1" w14:paraId="2C2B944B" w14:textId="77777777" w:rsidTr="00A819A1">
        <w:trPr>
          <w:trHeight w:val="20"/>
        </w:trPr>
        <w:tc>
          <w:tcPr>
            <w:tcW w:w="1461" w:type="dxa"/>
            <w:vAlign w:val="center"/>
          </w:tcPr>
          <w:p w14:paraId="3229EEC8" w14:textId="77777777" w:rsidR="00A819A1" w:rsidRPr="00A819A1" w:rsidRDefault="00A819A1" w:rsidP="00A819A1">
            <w:pPr>
              <w:pStyle w:val="32"/>
              <w:spacing w:after="0"/>
              <w:jc w:val="center"/>
              <w:rPr>
                <w:sz w:val="28"/>
                <w:szCs w:val="28"/>
              </w:rPr>
            </w:pPr>
            <w:r w:rsidRPr="00A819A1">
              <w:rPr>
                <w:sz w:val="28"/>
                <w:szCs w:val="28"/>
              </w:rPr>
              <w:t>14-34+8S</w:t>
            </w:r>
          </w:p>
        </w:tc>
        <w:tc>
          <w:tcPr>
            <w:tcW w:w="4381" w:type="dxa"/>
            <w:vAlign w:val="center"/>
          </w:tcPr>
          <w:p w14:paraId="0DBA3325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30-500 </w:t>
            </w:r>
            <w:r w:rsidRPr="00A819A1">
              <w:rPr>
                <w:rFonts w:ascii="Times New Roman" w:hAnsi="Times New Roman" w:cs="Times New Roman"/>
                <w:iCs/>
                <w:sz w:val="28"/>
                <w:szCs w:val="28"/>
              </w:rPr>
              <w:t>кг/га в год</w:t>
            </w:r>
          </w:p>
          <w:p w14:paraId="3B48C6AB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Cs/>
                <w:sz w:val="28"/>
                <w:szCs w:val="28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3503" w:type="dxa"/>
            <w:vAlign w:val="center"/>
          </w:tcPr>
          <w:p w14:paraId="71FA58BF" w14:textId="20CDFE88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Все культуры 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A819A1">
              <w:rPr>
                <w:rFonts w:ascii="Times New Roman" w:hAnsi="Times New Roman" w:cs="Times New Roman"/>
                <w:iCs/>
                <w:sz w:val="28"/>
                <w:szCs w:val="28"/>
              </w:rPr>
              <w:t>основное, предпосевное, припосевное внесение, подкормки</w:t>
            </w:r>
          </w:p>
        </w:tc>
      </w:tr>
    </w:tbl>
    <w:p w14:paraId="60E1F205" w14:textId="3CC6CC2B" w:rsidR="00010830" w:rsidRPr="00010830" w:rsidRDefault="00010830" w:rsidP="00A819A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1083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личных подсобных хозяйств: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9"/>
        <w:gridCol w:w="2136"/>
        <w:gridCol w:w="5800"/>
      </w:tblGrid>
      <w:tr w:rsidR="00A819A1" w:rsidRPr="00A819A1" w14:paraId="13ED2A6E" w14:textId="77777777" w:rsidTr="00A819A1">
        <w:trPr>
          <w:trHeight w:val="20"/>
        </w:trPr>
        <w:tc>
          <w:tcPr>
            <w:tcW w:w="1409" w:type="dxa"/>
            <w:vAlign w:val="center"/>
          </w:tcPr>
          <w:p w14:paraId="77344D55" w14:textId="1E9282A0" w:rsidR="00A819A1" w:rsidRPr="00A819A1" w:rsidRDefault="00A819A1" w:rsidP="00A819A1">
            <w:pPr>
              <w:pStyle w:val="2"/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bookmarkStart w:id="69" w:name="_Toc186109676"/>
            <w:r w:rsidRPr="00A819A1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Марка</w:t>
            </w:r>
            <w:bookmarkEnd w:id="69"/>
          </w:p>
        </w:tc>
        <w:tc>
          <w:tcPr>
            <w:tcW w:w="2136" w:type="dxa"/>
            <w:vAlign w:val="center"/>
          </w:tcPr>
          <w:p w14:paraId="2C87A3CD" w14:textId="3423EEAE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Доза применения</w:t>
            </w:r>
          </w:p>
        </w:tc>
        <w:tc>
          <w:tcPr>
            <w:tcW w:w="5800" w:type="dxa"/>
            <w:vAlign w:val="center"/>
          </w:tcPr>
          <w:p w14:paraId="6AA3B4EE" w14:textId="61886080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Культура, время,</w:t>
            </w:r>
          </w:p>
          <w:p w14:paraId="2560F6EA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применения</w:t>
            </w:r>
          </w:p>
        </w:tc>
      </w:tr>
      <w:tr w:rsidR="00A819A1" w:rsidRPr="00A819A1" w14:paraId="5BD7A5E2" w14:textId="77777777" w:rsidTr="00A819A1">
        <w:trPr>
          <w:trHeight w:val="20"/>
        </w:trPr>
        <w:tc>
          <w:tcPr>
            <w:tcW w:w="1409" w:type="dxa"/>
            <w:vMerge w:val="restart"/>
          </w:tcPr>
          <w:p w14:paraId="5D2604A4" w14:textId="1C5DF320" w:rsidR="00A819A1" w:rsidRPr="00A819A1" w:rsidRDefault="00A819A1" w:rsidP="00A819A1">
            <w:pPr>
              <w:pStyle w:val="32"/>
              <w:spacing w:after="0"/>
              <w:jc w:val="center"/>
              <w:rPr>
                <w:sz w:val="28"/>
                <w:szCs w:val="28"/>
              </w:rPr>
            </w:pPr>
            <w:r w:rsidRPr="00A819A1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  <w:lang w:val="ru-RU"/>
              </w:rPr>
              <w:t>-</w:t>
            </w:r>
            <w:r w:rsidRPr="00A819A1">
              <w:rPr>
                <w:sz w:val="28"/>
                <w:szCs w:val="28"/>
              </w:rPr>
              <w:t>20+14S</w:t>
            </w:r>
          </w:p>
        </w:tc>
        <w:tc>
          <w:tcPr>
            <w:tcW w:w="2136" w:type="dxa"/>
            <w:vAlign w:val="center"/>
          </w:tcPr>
          <w:p w14:paraId="168CFD85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25-50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39E6870C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Все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весной или осенью при подготовке почвы (вспашка, перекопка, рыхление)</w:t>
            </w:r>
          </w:p>
        </w:tc>
      </w:tr>
      <w:tr w:rsidR="00A819A1" w:rsidRPr="00A819A1" w14:paraId="5611D221" w14:textId="77777777" w:rsidTr="00A819A1">
        <w:trPr>
          <w:trHeight w:val="20"/>
        </w:trPr>
        <w:tc>
          <w:tcPr>
            <w:tcW w:w="1409" w:type="dxa"/>
            <w:vMerge/>
            <w:vAlign w:val="center"/>
          </w:tcPr>
          <w:p w14:paraId="5885DF6D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22D93B21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80-200 г/растение</w:t>
            </w:r>
          </w:p>
        </w:tc>
        <w:tc>
          <w:tcPr>
            <w:tcW w:w="5800" w:type="dxa"/>
            <w:vAlign w:val="center"/>
          </w:tcPr>
          <w:p w14:paraId="02BE355D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Плодово-ягодные, декоративные культуры (деревья)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при посадке</w:t>
            </w:r>
          </w:p>
        </w:tc>
      </w:tr>
      <w:tr w:rsidR="00A819A1" w:rsidRPr="00A819A1" w14:paraId="1F62CD96" w14:textId="77777777" w:rsidTr="00A819A1">
        <w:trPr>
          <w:trHeight w:val="20"/>
        </w:trPr>
        <w:tc>
          <w:tcPr>
            <w:tcW w:w="1409" w:type="dxa"/>
            <w:vMerge/>
            <w:vAlign w:val="center"/>
          </w:tcPr>
          <w:p w14:paraId="7DD339F0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2B62B023" w14:textId="47EAFFCB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30-50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14:paraId="040C039D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приствольного круга</w:t>
            </w:r>
          </w:p>
        </w:tc>
        <w:tc>
          <w:tcPr>
            <w:tcW w:w="5800" w:type="dxa"/>
            <w:vAlign w:val="center"/>
          </w:tcPr>
          <w:p w14:paraId="5BF349CB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Плодово-ягодные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подкормка растений весной в начале возобновления вегетации</w:t>
            </w:r>
          </w:p>
        </w:tc>
      </w:tr>
      <w:tr w:rsidR="00A819A1" w:rsidRPr="00A819A1" w14:paraId="10861E22" w14:textId="77777777" w:rsidTr="00A819A1">
        <w:trPr>
          <w:trHeight w:val="20"/>
        </w:trPr>
        <w:tc>
          <w:tcPr>
            <w:tcW w:w="1409" w:type="dxa"/>
            <w:vMerge/>
            <w:vAlign w:val="center"/>
          </w:tcPr>
          <w:p w14:paraId="38E0E646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26EEE8A4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40-50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365FB3EB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Овощные, цветочно-декоративные культуры (защищенный грунт)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весной или осенью при подготовке почвы (вспашка, перекопка, рыхление)</w:t>
            </w:r>
          </w:p>
        </w:tc>
      </w:tr>
      <w:tr w:rsidR="00A819A1" w:rsidRPr="00A819A1" w14:paraId="258D8C8E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75021AA2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136" w:type="dxa"/>
            <w:vAlign w:val="center"/>
          </w:tcPr>
          <w:p w14:paraId="6CC4A4AC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10-30 г/пог.метр (или 0,5-1 г/растение)</w:t>
            </w:r>
          </w:p>
        </w:tc>
        <w:tc>
          <w:tcPr>
            <w:tcW w:w="5800" w:type="dxa"/>
            <w:vAlign w:val="center"/>
          </w:tcPr>
          <w:p w14:paraId="4EEE4302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Овощные культуры; земляника, цветочно-декоративные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при посеве (посадке)</w:t>
            </w:r>
          </w:p>
        </w:tc>
      </w:tr>
      <w:tr w:rsidR="00A819A1" w:rsidRPr="00A819A1" w14:paraId="4301F59B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72D1EADA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136" w:type="dxa"/>
            <w:vAlign w:val="center"/>
          </w:tcPr>
          <w:p w14:paraId="7A2B9FFB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10-20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76A56ADF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Овощные культуры; земляника, цветочно-декоративные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подкормка растений в период нарастания вегетативной массы 1-2 раза с интервалом 10-15 дней (последняя подкормка не позднее, чем 2-3 недели до сбора урожая)</w:t>
            </w:r>
          </w:p>
        </w:tc>
      </w:tr>
      <w:tr w:rsidR="00A819A1" w:rsidRPr="00A819A1" w14:paraId="361911D0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2C539BAF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136" w:type="dxa"/>
            <w:vAlign w:val="center"/>
          </w:tcPr>
          <w:p w14:paraId="1E885647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4-5 г/2 л грунта</w:t>
            </w:r>
          </w:p>
        </w:tc>
        <w:tc>
          <w:tcPr>
            <w:tcW w:w="5800" w:type="dxa"/>
            <w:vAlign w:val="center"/>
          </w:tcPr>
          <w:p w14:paraId="6F62A321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Цветочно-декоративные культуры (горшечные)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при подготовке грунта</w:t>
            </w:r>
          </w:p>
        </w:tc>
      </w:tr>
      <w:tr w:rsidR="00A819A1" w:rsidRPr="00A819A1" w14:paraId="25E99127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2DBFE355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3580FC56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4-5 г/2 л воды</w:t>
            </w:r>
          </w:p>
          <w:p w14:paraId="305D3B85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Расход рабочего раствора – до увлажнения земляного кома</w:t>
            </w:r>
          </w:p>
        </w:tc>
        <w:tc>
          <w:tcPr>
            <w:tcW w:w="5800" w:type="dxa"/>
            <w:vAlign w:val="center"/>
          </w:tcPr>
          <w:p w14:paraId="03C133B6" w14:textId="3A1968FD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Цветочно-декоративные культуры (горшечные) </w:t>
            </w:r>
            <w:r w:rsidR="008B41C2" w:rsidRPr="00A819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корневая подкормка растений в период активного роста 1 раз в две недели, осенью и </w:t>
            </w:r>
            <w:r w:rsidR="00460BF4" w:rsidRPr="00A819A1">
              <w:rPr>
                <w:rFonts w:ascii="Times New Roman" w:hAnsi="Times New Roman" w:cs="Times New Roman"/>
                <w:sz w:val="28"/>
                <w:szCs w:val="28"/>
              </w:rPr>
              <w:t>зимой -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br/>
              <w:t>1 раз в месяц</w:t>
            </w:r>
          </w:p>
        </w:tc>
      </w:tr>
      <w:tr w:rsidR="00A819A1" w:rsidRPr="00A819A1" w14:paraId="708F640B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1A4C260F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765CBB61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15-20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5E8D5F57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Травы газонные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подкормка растений весной в начале возобновления вегетации и далее 2-3 раза с интервалом 1 раз в месяц</w:t>
            </w:r>
          </w:p>
        </w:tc>
      </w:tr>
      <w:tr w:rsidR="00A819A1" w:rsidRPr="00A819A1" w14:paraId="6EAB87C2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 w:val="restart"/>
          </w:tcPr>
          <w:p w14:paraId="754EEA07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14-34+8S</w:t>
            </w:r>
          </w:p>
        </w:tc>
        <w:tc>
          <w:tcPr>
            <w:tcW w:w="2136" w:type="dxa"/>
            <w:vAlign w:val="center"/>
          </w:tcPr>
          <w:p w14:paraId="6F750514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25-50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7750B7E3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Все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весной или осенью при подготовке почвы (вспашка, перекопка, рыхление)</w:t>
            </w:r>
          </w:p>
        </w:tc>
      </w:tr>
      <w:tr w:rsidR="00A819A1" w:rsidRPr="00A819A1" w14:paraId="0A33DB87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75099545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0BB0719B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80-200 г/растение</w:t>
            </w:r>
          </w:p>
        </w:tc>
        <w:tc>
          <w:tcPr>
            <w:tcW w:w="5800" w:type="dxa"/>
            <w:vAlign w:val="center"/>
          </w:tcPr>
          <w:p w14:paraId="0B02EC67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Плодово-ягодные, декоративные культуры (деревья)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при посадке</w:t>
            </w:r>
          </w:p>
        </w:tc>
      </w:tr>
      <w:tr w:rsidR="00A819A1" w:rsidRPr="00A819A1" w14:paraId="26FB10DA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07980299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6DA864F3" w14:textId="1D63DACD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30-50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14:paraId="7035A60B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приствольного круга</w:t>
            </w:r>
          </w:p>
        </w:tc>
        <w:tc>
          <w:tcPr>
            <w:tcW w:w="5800" w:type="dxa"/>
            <w:vAlign w:val="center"/>
          </w:tcPr>
          <w:p w14:paraId="552FD494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Плодово-ягодные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подкормка растений весной в начале возобновления вегетации</w:t>
            </w:r>
          </w:p>
        </w:tc>
      </w:tr>
      <w:tr w:rsidR="00A819A1" w:rsidRPr="00A819A1" w14:paraId="5A9BD306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1F680CEC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75C47BD1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40-50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0DCF0913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Овощные, цветочно-декоративные культуры (защищенный грунт)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весной или осенью при подготовке почвы (вспашка, перекопка, рыхление)</w:t>
            </w:r>
          </w:p>
        </w:tc>
      </w:tr>
      <w:tr w:rsidR="00A819A1" w:rsidRPr="00A819A1" w14:paraId="5717C7BF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1A2CA8A2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3E4DFEF5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10-30 г/пог.метр (или 0,5-1 г/растение)</w:t>
            </w:r>
          </w:p>
        </w:tc>
        <w:tc>
          <w:tcPr>
            <w:tcW w:w="5800" w:type="dxa"/>
            <w:vAlign w:val="center"/>
          </w:tcPr>
          <w:p w14:paraId="513AC802" w14:textId="0D63B371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Овощные культуры</w:t>
            </w:r>
            <w:r w:rsidR="002D599B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земляника, цветочно-декоративные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при посеве (посадке)</w:t>
            </w:r>
          </w:p>
        </w:tc>
      </w:tr>
      <w:tr w:rsidR="00A819A1" w:rsidRPr="00A819A1" w14:paraId="754CE4C1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0B2E25AD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046809FC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10-20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2653BB80" w14:textId="10762698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Овощные культуры</w:t>
            </w:r>
            <w:r w:rsidR="00A11114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земляника, цветочно-декоративные культуры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подкормка растений в период нарастания вегетативной массы 1-2 раза с интервалом 10-15 дней (последняя подкормка не позднее, чем 2-3 недели до сбора урожая)</w:t>
            </w:r>
          </w:p>
        </w:tc>
      </w:tr>
      <w:tr w:rsidR="00A819A1" w:rsidRPr="00A819A1" w14:paraId="12EAA429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2A906673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00B715C2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4-5 г/2 л грунта</w:t>
            </w:r>
          </w:p>
        </w:tc>
        <w:tc>
          <w:tcPr>
            <w:tcW w:w="5800" w:type="dxa"/>
            <w:vAlign w:val="center"/>
          </w:tcPr>
          <w:p w14:paraId="0ACA6E00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Цветочно-декоративные культуры (горшечные)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внесение при подготовке грунта</w:t>
            </w:r>
          </w:p>
        </w:tc>
      </w:tr>
      <w:tr w:rsidR="00A819A1" w:rsidRPr="00A819A1" w14:paraId="77BC603A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2F6A8D93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25C61AC5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4-5 г/2 л воды</w:t>
            </w:r>
          </w:p>
          <w:p w14:paraId="3BFDAD4A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Расход рабочего раствора – до увлажнения земляного кома</w:t>
            </w:r>
          </w:p>
        </w:tc>
        <w:tc>
          <w:tcPr>
            <w:tcW w:w="5800" w:type="dxa"/>
            <w:vAlign w:val="center"/>
          </w:tcPr>
          <w:p w14:paraId="0DEDD2CB" w14:textId="15DC83BB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Цветочно-декоративные культуры (горшечные)</w:t>
            </w:r>
            <w:r w:rsidR="002D599B"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2D59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корневая подкормка растений в период активного роста 1 раз в две недели, осенью и зимой  - 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br/>
              <w:t>1 раз в месяц</w:t>
            </w:r>
          </w:p>
        </w:tc>
      </w:tr>
      <w:tr w:rsidR="00A819A1" w:rsidRPr="00A819A1" w14:paraId="28767E69" w14:textId="77777777" w:rsidTr="00A819A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409" w:type="dxa"/>
            <w:vMerge/>
            <w:vAlign w:val="center"/>
          </w:tcPr>
          <w:p w14:paraId="5FF79CE5" w14:textId="77777777" w:rsidR="00A819A1" w:rsidRPr="00A819A1" w:rsidRDefault="00A819A1" w:rsidP="00A819A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136" w:type="dxa"/>
            <w:vAlign w:val="center"/>
          </w:tcPr>
          <w:p w14:paraId="394AF920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>15-20 г/м</w:t>
            </w:r>
            <w:r w:rsidRPr="00A819A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800" w:type="dxa"/>
            <w:vAlign w:val="center"/>
          </w:tcPr>
          <w:p w14:paraId="0C4404BD" w14:textId="77777777" w:rsidR="00A819A1" w:rsidRPr="00A819A1" w:rsidRDefault="00A819A1" w:rsidP="00A81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19A1">
              <w:rPr>
                <w:rFonts w:ascii="Times New Roman" w:hAnsi="Times New Roman" w:cs="Times New Roman"/>
                <w:i/>
                <w:sz w:val="28"/>
                <w:szCs w:val="28"/>
              </w:rPr>
              <w:t>Травы газонные</w:t>
            </w:r>
            <w:r w:rsidRPr="00A819A1">
              <w:rPr>
                <w:rFonts w:ascii="Times New Roman" w:hAnsi="Times New Roman" w:cs="Times New Roman"/>
                <w:sz w:val="28"/>
                <w:szCs w:val="28"/>
              </w:rPr>
              <w:t xml:space="preserve"> – подкормка растений весной в начале возобновления вегетации и далее 2-3 раза с интервалом 1 раз в месяц</w:t>
            </w:r>
          </w:p>
        </w:tc>
      </w:tr>
    </w:tbl>
    <w:p w14:paraId="3081F069" w14:textId="77777777" w:rsidR="00460BF4" w:rsidRPr="009B1DA8" w:rsidRDefault="00460BF4" w:rsidP="00460BF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03F0B43B" w14:textId="77777777" w:rsidR="00460BF4" w:rsidRPr="009B1DA8" w:rsidRDefault="00460BF4" w:rsidP="00460BF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0" w:name="_Toc145516215"/>
      <w:bookmarkStart w:id="71" w:name="_Toc145516273"/>
      <w:bookmarkStart w:id="72" w:name="_Toc145603311"/>
      <w:bookmarkStart w:id="73" w:name="_Toc145603369"/>
      <w:bookmarkStart w:id="74" w:name="_Toc149562614"/>
      <w:bookmarkStart w:id="75" w:name="_Toc157172582"/>
      <w:bookmarkStart w:id="76" w:name="_Toc157172612"/>
      <w:bookmarkStart w:id="77" w:name="_Toc158299556"/>
      <w:bookmarkStart w:id="78" w:name="_Toc158306503"/>
      <w:bookmarkStart w:id="79" w:name="_Toc160718727"/>
      <w:bookmarkStart w:id="80" w:name="_Toc163036199"/>
      <w:bookmarkStart w:id="81" w:name="_Toc171620408"/>
      <w:bookmarkStart w:id="82" w:name="_Toc176856488"/>
      <w:bookmarkStart w:id="83" w:name="_Toc179972890"/>
      <w:bookmarkStart w:id="84" w:name="_Toc186109677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1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Содержание токсичных и опасных веществ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43EE4DE" w14:textId="77777777" w:rsidR="00460BF4" w:rsidRPr="00CC0F0A" w:rsidRDefault="00460BF4" w:rsidP="00460BF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CC0F0A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Содержание токсичных химических веществ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126"/>
        <w:gridCol w:w="1970"/>
        <w:gridCol w:w="3269"/>
      </w:tblGrid>
      <w:tr w:rsidR="00460BF4" w:rsidRPr="00460BF4" w14:paraId="1C33DC7D" w14:textId="77777777" w:rsidTr="00302B8D">
        <w:trPr>
          <w:trHeight w:val="20"/>
        </w:trPr>
        <w:tc>
          <w:tcPr>
            <w:tcW w:w="1980" w:type="dxa"/>
            <w:vMerge w:val="restart"/>
            <w:vAlign w:val="center"/>
          </w:tcPr>
          <w:p w14:paraId="49B61705" w14:textId="77777777" w:rsidR="00460BF4" w:rsidRPr="00CA2D1E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Наименование</w:t>
            </w:r>
          </w:p>
          <w:p w14:paraId="1CBB2769" w14:textId="699DF0AF" w:rsidR="00460BF4" w:rsidRPr="00460BF4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показателя</w:t>
            </w:r>
          </w:p>
        </w:tc>
        <w:tc>
          <w:tcPr>
            <w:tcW w:w="4096" w:type="dxa"/>
            <w:gridSpan w:val="2"/>
            <w:vAlign w:val="center"/>
          </w:tcPr>
          <w:p w14:paraId="52E3A87B" w14:textId="77777777" w:rsidR="00460BF4" w:rsidRPr="00460BF4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Содержание тяжелых металлов, мг/кг</w:t>
            </w:r>
          </w:p>
        </w:tc>
        <w:tc>
          <w:tcPr>
            <w:tcW w:w="3269" w:type="dxa"/>
            <w:vMerge w:val="restart"/>
            <w:vAlign w:val="center"/>
          </w:tcPr>
          <w:p w14:paraId="063935AA" w14:textId="77777777" w:rsidR="00460BF4" w:rsidRPr="00CA2D1E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Протоколы испытаний</w:t>
            </w:r>
          </w:p>
          <w:p w14:paraId="02C35F83" w14:textId="065BD487" w:rsidR="00460BF4" w:rsidRPr="00460BF4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(</w:t>
            </w:r>
            <w:r w:rsidR="00CA2D1E" w:rsidRPr="00CA2D1E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№, число</w:t>
            </w:r>
            <w:r w:rsidRPr="00460BF4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  <w:t>, организация)</w:t>
            </w:r>
          </w:p>
        </w:tc>
      </w:tr>
      <w:tr w:rsidR="00460BF4" w:rsidRPr="00460BF4" w14:paraId="5CAB1279" w14:textId="77777777" w:rsidTr="00302B8D">
        <w:trPr>
          <w:trHeight w:val="20"/>
        </w:trPr>
        <w:tc>
          <w:tcPr>
            <w:tcW w:w="1980" w:type="dxa"/>
            <w:vMerge/>
            <w:vAlign w:val="center"/>
          </w:tcPr>
          <w:p w14:paraId="0C9E6E39" w14:textId="2262F74D" w:rsidR="00460BF4" w:rsidRPr="00460BF4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</w:p>
        </w:tc>
        <w:tc>
          <w:tcPr>
            <w:tcW w:w="2126" w:type="dxa"/>
            <w:vAlign w:val="center"/>
          </w:tcPr>
          <w:p w14:paraId="34F73DC6" w14:textId="77777777" w:rsidR="00460BF4" w:rsidRPr="00460BF4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 w:bidi="ru-RU"/>
              </w:rPr>
              <w:t>16-20+14S</w:t>
            </w:r>
          </w:p>
        </w:tc>
        <w:tc>
          <w:tcPr>
            <w:tcW w:w="1970" w:type="dxa"/>
            <w:vAlign w:val="center"/>
          </w:tcPr>
          <w:p w14:paraId="0C09B032" w14:textId="77777777" w:rsidR="00460BF4" w:rsidRPr="00460BF4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 w:bidi="ru-RU"/>
              </w:rPr>
              <w:t>14-34+8S</w:t>
            </w:r>
          </w:p>
        </w:tc>
        <w:tc>
          <w:tcPr>
            <w:tcW w:w="3269" w:type="dxa"/>
            <w:vMerge/>
            <w:vAlign w:val="center"/>
          </w:tcPr>
          <w:p w14:paraId="6AB92AC7" w14:textId="7BFBCECB" w:rsidR="00460BF4" w:rsidRPr="00460BF4" w:rsidRDefault="00460BF4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</w:p>
        </w:tc>
      </w:tr>
      <w:tr w:rsidR="00E642E5" w:rsidRPr="00460BF4" w14:paraId="41592DDA" w14:textId="77777777" w:rsidTr="00302B8D">
        <w:trPr>
          <w:trHeight w:val="20"/>
        </w:trPr>
        <w:tc>
          <w:tcPr>
            <w:tcW w:w="1980" w:type="dxa"/>
            <w:vAlign w:val="center"/>
          </w:tcPr>
          <w:p w14:paraId="4297B0CA" w14:textId="72A23900" w:rsidR="00E642E5" w:rsidRDefault="00E642E5" w:rsidP="00E642E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 xml:space="preserve">Свинец </w:t>
            </w:r>
          </w:p>
        </w:tc>
        <w:tc>
          <w:tcPr>
            <w:tcW w:w="2126" w:type="dxa"/>
            <w:vAlign w:val="center"/>
          </w:tcPr>
          <w:p w14:paraId="0A0D673A" w14:textId="77777777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&lt;1,0</w:t>
            </w:r>
          </w:p>
        </w:tc>
        <w:tc>
          <w:tcPr>
            <w:tcW w:w="1970" w:type="dxa"/>
            <w:vAlign w:val="center"/>
          </w:tcPr>
          <w:p w14:paraId="6B24CFE6" w14:textId="552AB9CB" w:rsidR="00E642E5" w:rsidRPr="00460BF4" w:rsidRDefault="00E642E5" w:rsidP="00CA2D1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&lt;0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,</w:t>
            </w: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269" w:type="dxa"/>
            <w:vMerge w:val="restart"/>
            <w:vAlign w:val="center"/>
          </w:tcPr>
          <w:p w14:paraId="7E4893C0" w14:textId="77777777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Протоколы испытаний № Ва-115/23_1, № Ва-115/23 2 от 26.10.2023 г., ИЛ «МХП»</w:t>
            </w:r>
          </w:p>
        </w:tc>
      </w:tr>
      <w:tr w:rsidR="00E642E5" w:rsidRPr="00460BF4" w14:paraId="465308A6" w14:textId="77777777" w:rsidTr="00302B8D">
        <w:trPr>
          <w:trHeight w:val="20"/>
        </w:trPr>
        <w:tc>
          <w:tcPr>
            <w:tcW w:w="1980" w:type="dxa"/>
            <w:vAlign w:val="center"/>
          </w:tcPr>
          <w:p w14:paraId="2EE0CE19" w14:textId="035023F5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Кадмий</w:t>
            </w:r>
          </w:p>
        </w:tc>
        <w:tc>
          <w:tcPr>
            <w:tcW w:w="2126" w:type="dxa"/>
            <w:vAlign w:val="center"/>
          </w:tcPr>
          <w:p w14:paraId="014F59A5" w14:textId="174682C9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&lt;0,2</w:t>
            </w:r>
          </w:p>
        </w:tc>
        <w:tc>
          <w:tcPr>
            <w:tcW w:w="1970" w:type="dxa"/>
            <w:vAlign w:val="center"/>
          </w:tcPr>
          <w:p w14:paraId="2C1A8B9C" w14:textId="5B05AA5B" w:rsidR="00E642E5" w:rsidRPr="00460BF4" w:rsidRDefault="00E642E5" w:rsidP="003C542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&lt;0,2</w:t>
            </w:r>
          </w:p>
        </w:tc>
        <w:tc>
          <w:tcPr>
            <w:tcW w:w="3269" w:type="dxa"/>
            <w:vMerge/>
            <w:vAlign w:val="center"/>
          </w:tcPr>
          <w:p w14:paraId="116AB94A" w14:textId="77777777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</w:p>
        </w:tc>
      </w:tr>
      <w:tr w:rsidR="00E642E5" w:rsidRPr="00460BF4" w14:paraId="6F16F19D" w14:textId="77777777" w:rsidTr="00302B8D">
        <w:trPr>
          <w:trHeight w:val="20"/>
        </w:trPr>
        <w:tc>
          <w:tcPr>
            <w:tcW w:w="1980" w:type="dxa"/>
            <w:vAlign w:val="center"/>
          </w:tcPr>
          <w:p w14:paraId="7DBE45DC" w14:textId="5E029861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Мышьяк</w:t>
            </w:r>
          </w:p>
        </w:tc>
        <w:tc>
          <w:tcPr>
            <w:tcW w:w="2126" w:type="dxa"/>
            <w:vAlign w:val="center"/>
          </w:tcPr>
          <w:p w14:paraId="078B175D" w14:textId="78D9EA7D" w:rsidR="00E642E5" w:rsidRPr="00460BF4" w:rsidRDefault="00E642E5" w:rsidP="003C542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9,3±1,4</w:t>
            </w:r>
          </w:p>
        </w:tc>
        <w:tc>
          <w:tcPr>
            <w:tcW w:w="1970" w:type="dxa"/>
            <w:vAlign w:val="center"/>
          </w:tcPr>
          <w:p w14:paraId="7A7FAE0E" w14:textId="4028D0AA" w:rsidR="00E642E5" w:rsidRPr="00460BF4" w:rsidRDefault="00E642E5" w:rsidP="003C542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12,6±1,9</w:t>
            </w:r>
          </w:p>
        </w:tc>
        <w:tc>
          <w:tcPr>
            <w:tcW w:w="3269" w:type="dxa"/>
            <w:vMerge/>
            <w:vAlign w:val="center"/>
          </w:tcPr>
          <w:p w14:paraId="0F45428E" w14:textId="77777777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</w:p>
        </w:tc>
      </w:tr>
      <w:tr w:rsidR="00E642E5" w:rsidRPr="00460BF4" w14:paraId="158E1B97" w14:textId="77777777" w:rsidTr="00302B8D">
        <w:trPr>
          <w:trHeight w:val="20"/>
        </w:trPr>
        <w:tc>
          <w:tcPr>
            <w:tcW w:w="1980" w:type="dxa"/>
            <w:vAlign w:val="center"/>
          </w:tcPr>
          <w:p w14:paraId="5DB1F10F" w14:textId="1D55A1A1" w:rsidR="00E642E5" w:rsidRPr="00460BF4" w:rsidRDefault="00E642E5" w:rsidP="001477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Ртуть</w:t>
            </w:r>
          </w:p>
        </w:tc>
        <w:tc>
          <w:tcPr>
            <w:tcW w:w="2126" w:type="dxa"/>
            <w:vAlign w:val="center"/>
          </w:tcPr>
          <w:p w14:paraId="0E79C277" w14:textId="48803218" w:rsidR="00E642E5" w:rsidRPr="00460BF4" w:rsidRDefault="00E642E5" w:rsidP="003C542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&lt;0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,</w:t>
            </w: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1970" w:type="dxa"/>
            <w:vAlign w:val="center"/>
          </w:tcPr>
          <w:p w14:paraId="5E3FFE6F" w14:textId="790E99A2" w:rsidR="00E642E5" w:rsidRPr="00460BF4" w:rsidRDefault="00E642E5" w:rsidP="003C542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  <w:t>&lt;1,0</w:t>
            </w:r>
          </w:p>
        </w:tc>
        <w:tc>
          <w:tcPr>
            <w:tcW w:w="3269" w:type="dxa"/>
            <w:vMerge/>
            <w:vAlign w:val="center"/>
          </w:tcPr>
          <w:p w14:paraId="5810BF77" w14:textId="77777777" w:rsidR="00E642E5" w:rsidRPr="00460BF4" w:rsidRDefault="00E642E5" w:rsidP="00460BF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  <w:lang w:eastAsia="ru-RU" w:bidi="ru-RU"/>
              </w:rPr>
            </w:pPr>
          </w:p>
        </w:tc>
      </w:tr>
    </w:tbl>
    <w:p w14:paraId="028D3490" w14:textId="77777777" w:rsidR="00460BF4" w:rsidRPr="00460BF4" w:rsidRDefault="00460BF4" w:rsidP="00CA2D1E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 w:bidi="ru-RU"/>
        </w:rPr>
      </w:pPr>
      <w:r w:rsidRPr="00460BF4">
        <w:rPr>
          <w:rFonts w:ascii="Times New Roman" w:hAnsi="Times New Roman" w:cs="Times New Roman"/>
          <w:b/>
          <w:bCs/>
          <w:iCs/>
          <w:sz w:val="28"/>
          <w:szCs w:val="28"/>
          <w:lang w:eastAsia="ru-RU" w:bidi="ru-RU"/>
        </w:rPr>
        <w:t>Содержание радионуклидов природного и техногенного происхождения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4"/>
        <w:gridCol w:w="2084"/>
        <w:gridCol w:w="2241"/>
        <w:gridCol w:w="3136"/>
      </w:tblGrid>
      <w:tr w:rsidR="00460BF4" w:rsidRPr="00460BF4" w14:paraId="1D7F496C" w14:textId="77777777" w:rsidTr="005A2F60">
        <w:trPr>
          <w:trHeight w:val="20"/>
        </w:trPr>
        <w:tc>
          <w:tcPr>
            <w:tcW w:w="1884" w:type="dxa"/>
            <w:vMerge w:val="restart"/>
            <w:vAlign w:val="center"/>
          </w:tcPr>
          <w:p w14:paraId="34246FFB" w14:textId="77777777" w:rsidR="00460BF4" w:rsidRPr="00460BF4" w:rsidRDefault="00460BF4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Наименование показателя</w:t>
            </w:r>
          </w:p>
        </w:tc>
        <w:tc>
          <w:tcPr>
            <w:tcW w:w="4325" w:type="dxa"/>
            <w:gridSpan w:val="2"/>
            <w:vAlign w:val="center"/>
          </w:tcPr>
          <w:p w14:paraId="74E8BB1C" w14:textId="0A92FBE1" w:rsidR="00460BF4" w:rsidRPr="00460BF4" w:rsidRDefault="00460BF4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Удельная активность, Бк/к</w:t>
            </w:r>
            <w:r w:rsidR="00CA2D1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г</w:t>
            </w:r>
          </w:p>
        </w:tc>
        <w:tc>
          <w:tcPr>
            <w:tcW w:w="3136" w:type="dxa"/>
            <w:vMerge w:val="restart"/>
            <w:vAlign w:val="center"/>
          </w:tcPr>
          <w:p w14:paraId="1F5F1397" w14:textId="77777777" w:rsidR="00460BF4" w:rsidRPr="00460BF4" w:rsidRDefault="00460BF4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Протоколы испытаний (№, число, организация)</w:t>
            </w:r>
          </w:p>
        </w:tc>
      </w:tr>
      <w:tr w:rsidR="00460BF4" w:rsidRPr="00460BF4" w14:paraId="2F97711C" w14:textId="77777777" w:rsidTr="005A2F60">
        <w:trPr>
          <w:trHeight w:val="20"/>
        </w:trPr>
        <w:tc>
          <w:tcPr>
            <w:tcW w:w="1884" w:type="dxa"/>
            <w:vMerge/>
            <w:vAlign w:val="center"/>
          </w:tcPr>
          <w:p w14:paraId="3730653D" w14:textId="77777777" w:rsidR="00460BF4" w:rsidRPr="00460BF4" w:rsidRDefault="00460BF4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084" w:type="dxa"/>
            <w:vAlign w:val="center"/>
          </w:tcPr>
          <w:p w14:paraId="56A8A70E" w14:textId="77777777" w:rsidR="00460BF4" w:rsidRPr="00460BF4" w:rsidRDefault="00460BF4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 w:bidi="ru-RU"/>
              </w:rPr>
              <w:t>16-20+14S</w:t>
            </w:r>
          </w:p>
        </w:tc>
        <w:tc>
          <w:tcPr>
            <w:tcW w:w="2241" w:type="dxa"/>
            <w:vAlign w:val="center"/>
          </w:tcPr>
          <w:p w14:paraId="1F1DB262" w14:textId="77777777" w:rsidR="00460BF4" w:rsidRPr="00460BF4" w:rsidRDefault="00460BF4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ru-RU" w:bidi="ru-RU"/>
              </w:rPr>
              <w:t>14-34+8S</w:t>
            </w:r>
          </w:p>
        </w:tc>
        <w:tc>
          <w:tcPr>
            <w:tcW w:w="3136" w:type="dxa"/>
            <w:vMerge/>
            <w:vAlign w:val="center"/>
          </w:tcPr>
          <w:p w14:paraId="51511B76" w14:textId="77777777" w:rsidR="00460BF4" w:rsidRPr="00460BF4" w:rsidRDefault="00460BF4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5A2F60" w:rsidRPr="00460BF4" w14:paraId="02548CBB" w14:textId="77777777" w:rsidTr="005A2F60">
        <w:trPr>
          <w:trHeight w:val="20"/>
        </w:trPr>
        <w:tc>
          <w:tcPr>
            <w:tcW w:w="1884" w:type="dxa"/>
            <w:vAlign w:val="center"/>
          </w:tcPr>
          <w:p w14:paraId="5FDB0095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Калий-40</w:t>
            </w:r>
          </w:p>
        </w:tc>
        <w:tc>
          <w:tcPr>
            <w:tcW w:w="2084" w:type="dxa"/>
            <w:vAlign w:val="center"/>
          </w:tcPr>
          <w:p w14:paraId="6FB243EB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&lt;80</w:t>
            </w:r>
          </w:p>
        </w:tc>
        <w:tc>
          <w:tcPr>
            <w:tcW w:w="2241" w:type="dxa"/>
            <w:vAlign w:val="center"/>
          </w:tcPr>
          <w:p w14:paraId="24E48EE0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&lt;80</w:t>
            </w:r>
          </w:p>
        </w:tc>
        <w:tc>
          <w:tcPr>
            <w:tcW w:w="3136" w:type="dxa"/>
            <w:vMerge w:val="restart"/>
            <w:vAlign w:val="center"/>
          </w:tcPr>
          <w:p w14:paraId="4CD7578B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Протоколы испытаний</w:t>
            </w:r>
          </w:p>
          <w:p w14:paraId="7C4646DC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№282-</w:t>
            </w:r>
            <w:r w:rsidRPr="00460BF4">
              <w:rPr>
                <w:rFonts w:ascii="Times New Roman" w:hAnsi="Times New Roman" w:cs="Times New Roman"/>
                <w:sz w:val="28"/>
                <w:szCs w:val="28"/>
                <w:lang w:val="en-US" w:eastAsia="ru-RU" w:bidi="ru-RU"/>
              </w:rPr>
              <w:t>Rn</w:t>
            </w: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/2023, №283-</w:t>
            </w:r>
            <w:r w:rsidRPr="00460BF4">
              <w:rPr>
                <w:rFonts w:ascii="Times New Roman" w:hAnsi="Times New Roman" w:cs="Times New Roman"/>
                <w:sz w:val="28"/>
                <w:szCs w:val="28"/>
                <w:lang w:val="en-US" w:eastAsia="ru-RU" w:bidi="ru-RU"/>
              </w:rPr>
              <w:t>Rn</w:t>
            </w: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/2023</w:t>
            </w:r>
          </w:p>
          <w:p w14:paraId="2F195E2F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от 30.10.2023 г.,</w:t>
            </w:r>
          </w:p>
          <w:p w14:paraId="7B3EF914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ИЛ ФБУН НИИРГ</w:t>
            </w:r>
          </w:p>
          <w:p w14:paraId="6F49EEA1" w14:textId="39E66376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им. П.В.Рамзаева</w:t>
            </w:r>
          </w:p>
        </w:tc>
      </w:tr>
      <w:tr w:rsidR="005A2F60" w:rsidRPr="00460BF4" w14:paraId="27989EAD" w14:textId="77777777" w:rsidTr="005A2F60">
        <w:trPr>
          <w:trHeight w:val="20"/>
        </w:trPr>
        <w:tc>
          <w:tcPr>
            <w:tcW w:w="1884" w:type="dxa"/>
            <w:vAlign w:val="center"/>
          </w:tcPr>
          <w:p w14:paraId="00A78754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Радий-226</w:t>
            </w:r>
          </w:p>
        </w:tc>
        <w:tc>
          <w:tcPr>
            <w:tcW w:w="2084" w:type="dxa"/>
            <w:vAlign w:val="center"/>
          </w:tcPr>
          <w:p w14:paraId="35FF4722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&lt;10</w:t>
            </w:r>
          </w:p>
        </w:tc>
        <w:tc>
          <w:tcPr>
            <w:tcW w:w="2241" w:type="dxa"/>
            <w:vAlign w:val="center"/>
          </w:tcPr>
          <w:p w14:paraId="1D58B4DF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16±5</w:t>
            </w:r>
          </w:p>
        </w:tc>
        <w:tc>
          <w:tcPr>
            <w:tcW w:w="3136" w:type="dxa"/>
            <w:vMerge/>
            <w:vAlign w:val="center"/>
          </w:tcPr>
          <w:p w14:paraId="6F1F875B" w14:textId="3CF6383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5A2F60" w:rsidRPr="00460BF4" w14:paraId="4DC2F7DC" w14:textId="77777777" w:rsidTr="005A2F60">
        <w:trPr>
          <w:trHeight w:val="20"/>
        </w:trPr>
        <w:tc>
          <w:tcPr>
            <w:tcW w:w="1884" w:type="dxa"/>
            <w:vAlign w:val="center"/>
          </w:tcPr>
          <w:p w14:paraId="250C2CFD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Торий-232</w:t>
            </w:r>
          </w:p>
        </w:tc>
        <w:tc>
          <w:tcPr>
            <w:tcW w:w="2084" w:type="dxa"/>
            <w:vAlign w:val="center"/>
          </w:tcPr>
          <w:p w14:paraId="5F26AD17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17±6</w:t>
            </w:r>
          </w:p>
        </w:tc>
        <w:tc>
          <w:tcPr>
            <w:tcW w:w="2241" w:type="dxa"/>
            <w:vAlign w:val="center"/>
          </w:tcPr>
          <w:p w14:paraId="69CB3A9F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&lt;12</w:t>
            </w:r>
          </w:p>
        </w:tc>
        <w:tc>
          <w:tcPr>
            <w:tcW w:w="3136" w:type="dxa"/>
            <w:vMerge/>
            <w:vAlign w:val="center"/>
          </w:tcPr>
          <w:p w14:paraId="3494DBDA" w14:textId="54C0AEDC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5A2F60" w:rsidRPr="00460BF4" w14:paraId="2E97D884" w14:textId="77777777" w:rsidTr="005A2F60">
        <w:trPr>
          <w:trHeight w:val="20"/>
        </w:trPr>
        <w:tc>
          <w:tcPr>
            <w:tcW w:w="1884" w:type="dxa"/>
            <w:vAlign w:val="center"/>
          </w:tcPr>
          <w:p w14:paraId="4BAB9F91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Стронций-90</w:t>
            </w:r>
          </w:p>
        </w:tc>
        <w:tc>
          <w:tcPr>
            <w:tcW w:w="2084" w:type="dxa"/>
            <w:vAlign w:val="center"/>
          </w:tcPr>
          <w:p w14:paraId="1215660E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2,36±0,59</w:t>
            </w:r>
          </w:p>
        </w:tc>
        <w:tc>
          <w:tcPr>
            <w:tcW w:w="2241" w:type="dxa"/>
            <w:vAlign w:val="center"/>
          </w:tcPr>
          <w:p w14:paraId="59F8DB89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3,11±0,78</w:t>
            </w:r>
          </w:p>
        </w:tc>
        <w:tc>
          <w:tcPr>
            <w:tcW w:w="3136" w:type="dxa"/>
            <w:vMerge/>
            <w:vAlign w:val="center"/>
          </w:tcPr>
          <w:p w14:paraId="3B0AF64E" w14:textId="0DBBCA3B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5A2F60" w:rsidRPr="00460BF4" w14:paraId="2E985338" w14:textId="77777777" w:rsidTr="005A2F60">
        <w:trPr>
          <w:trHeight w:val="20"/>
        </w:trPr>
        <w:tc>
          <w:tcPr>
            <w:tcW w:w="1884" w:type="dxa"/>
            <w:vAlign w:val="center"/>
          </w:tcPr>
          <w:p w14:paraId="125A130D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Цезий-137</w:t>
            </w:r>
          </w:p>
        </w:tc>
        <w:tc>
          <w:tcPr>
            <w:tcW w:w="2084" w:type="dxa"/>
            <w:vAlign w:val="center"/>
          </w:tcPr>
          <w:p w14:paraId="24999E0F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&lt;3</w:t>
            </w:r>
          </w:p>
        </w:tc>
        <w:tc>
          <w:tcPr>
            <w:tcW w:w="2241" w:type="dxa"/>
            <w:vAlign w:val="center"/>
          </w:tcPr>
          <w:p w14:paraId="3451721A" w14:textId="77777777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&lt;3</w:t>
            </w:r>
          </w:p>
        </w:tc>
        <w:tc>
          <w:tcPr>
            <w:tcW w:w="3136" w:type="dxa"/>
            <w:vMerge/>
            <w:vAlign w:val="center"/>
          </w:tcPr>
          <w:p w14:paraId="33932251" w14:textId="2E7C6D66" w:rsidR="005A2F60" w:rsidRPr="00460BF4" w:rsidRDefault="005A2F60" w:rsidP="005A2F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14:paraId="345D9A8D" w14:textId="14A8491D" w:rsidR="00460BF4" w:rsidRPr="00460BF4" w:rsidRDefault="00460BF4" w:rsidP="009150C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60BF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Содержание патогенных и опасных биологических организмов</w:t>
      </w:r>
    </w:p>
    <w:p w14:paraId="05FED277" w14:textId="77777777" w:rsidR="00460BF4" w:rsidRPr="00460BF4" w:rsidRDefault="00460BF4" w:rsidP="0066102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60BF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Содержание опасных биологических агентов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46"/>
        <w:gridCol w:w="3899"/>
      </w:tblGrid>
      <w:tr w:rsidR="00460BF4" w:rsidRPr="00460BF4" w14:paraId="3AECB9DC" w14:textId="77777777" w:rsidTr="00661025">
        <w:trPr>
          <w:trHeight w:val="20"/>
        </w:trPr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36C375" w14:textId="77777777" w:rsidR="00460BF4" w:rsidRPr="00460BF4" w:rsidRDefault="00460BF4" w:rsidP="0066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Биологический загрязнитель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55C90" w14:textId="77777777" w:rsidR="00460BF4" w:rsidRPr="00460BF4" w:rsidRDefault="00460BF4" w:rsidP="0066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Примечание</w:t>
            </w:r>
          </w:p>
        </w:tc>
      </w:tr>
      <w:tr w:rsidR="00460BF4" w:rsidRPr="00460BF4" w14:paraId="1087837D" w14:textId="77777777" w:rsidTr="00661025">
        <w:trPr>
          <w:trHeight w:val="20"/>
        </w:trPr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A2F395" w14:textId="77777777" w:rsidR="00460BF4" w:rsidRPr="00460BF4" w:rsidRDefault="00460BF4" w:rsidP="0066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Патогенная микрофлора (в т.н. сальмонеллы) Условно патогенная микрофлора:</w:t>
            </w:r>
          </w:p>
          <w:p w14:paraId="5467599E" w14:textId="77777777" w:rsidR="00460BF4" w:rsidRPr="00460BF4" w:rsidRDefault="00460BF4" w:rsidP="00B72E50">
            <w:pPr>
              <w:numPr>
                <w:ilvl w:val="0"/>
                <w:numId w:val="3"/>
              </w:num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яйца и жизнеспособные личинки гельминтов, опасные для человека;</w:t>
            </w:r>
          </w:p>
          <w:p w14:paraId="1BE5EEF9" w14:textId="77777777" w:rsidR="00460BF4" w:rsidRPr="00460BF4" w:rsidRDefault="00460BF4" w:rsidP="00B72E50">
            <w:pPr>
              <w:numPr>
                <w:ilvl w:val="0"/>
                <w:numId w:val="3"/>
              </w:num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цисты кишечных патогенных простейших;</w:t>
            </w:r>
          </w:p>
          <w:p w14:paraId="5F0D8180" w14:textId="77777777" w:rsidR="00460BF4" w:rsidRPr="00460BF4" w:rsidRDefault="00460BF4" w:rsidP="00B72E50">
            <w:pPr>
              <w:numPr>
                <w:ilvl w:val="0"/>
                <w:numId w:val="3"/>
              </w:num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личинки и куколки синантропных мух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EA70" w14:textId="77777777" w:rsidR="00460BF4" w:rsidRPr="00460BF4" w:rsidRDefault="00460BF4" w:rsidP="006610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Для данного вида агрохимиката про</w:t>
            </w: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ведение такого рода исследований не требуется, т.к. не является удобрени</w:t>
            </w:r>
            <w:r w:rsidRPr="00460BF4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ем на основе навоза, помета или осадков сточных вод</w:t>
            </w:r>
          </w:p>
        </w:tc>
      </w:tr>
    </w:tbl>
    <w:p w14:paraId="46D5D0D1" w14:textId="300760B7" w:rsidR="00460BF4" w:rsidRPr="00460BF4" w:rsidRDefault="00460BF4" w:rsidP="00460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60BF4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Способ обезвреживания</w:t>
      </w:r>
    </w:p>
    <w:p w14:paraId="13B8CAD4" w14:textId="77777777" w:rsidR="00460BF4" w:rsidRDefault="00460BF4" w:rsidP="00460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60BF4">
        <w:rPr>
          <w:rFonts w:ascii="Times New Roman" w:hAnsi="Times New Roman" w:cs="Times New Roman"/>
          <w:sz w:val="28"/>
          <w:szCs w:val="28"/>
          <w:lang w:eastAsia="ru-RU" w:bidi="ru-RU"/>
        </w:rPr>
        <w:t>Специальных способов утилизации не требуется. Рассыпанный агрохимикат собирают и используют по прямому назначению.</w:t>
      </w:r>
    </w:p>
    <w:p w14:paraId="53FD4D96" w14:textId="77777777" w:rsidR="00DC1D21" w:rsidRPr="00460BF4" w:rsidRDefault="00DC1D21" w:rsidP="00460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4E1FB19B" w14:textId="77777777" w:rsidR="00DC1D21" w:rsidRPr="00CC0F0A" w:rsidRDefault="00DC1D21" w:rsidP="00DC1D21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85" w:name="_Toc179972891"/>
      <w:bookmarkStart w:id="86" w:name="_Toc186109678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2</w:t>
      </w:r>
      <w:r w:rsidRPr="009B1DA8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Биологическая эффективность</w:t>
      </w:r>
      <w:bookmarkEnd w:id="85"/>
      <w:bookmarkEnd w:id="86"/>
    </w:p>
    <w:p w14:paraId="1C7011B3" w14:textId="66EDF174" w:rsidR="00DC1D21" w:rsidRPr="00DC1D21" w:rsidRDefault="00DC1D21" w:rsidP="00984B7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Для экспертного заключения по установлению биологической эффективности и регламентов применения агрохимиката Сульфоаммофос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;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ab/>
        <w:t>14-34+8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использованы материалы, представленные</w:t>
      </w:r>
      <w:r w:rsidR="00984B77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ООО «ПГ «Фосфорит».</w:t>
      </w:r>
    </w:p>
    <w:p w14:paraId="1263C830" w14:textId="3FF39139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Оценка биологической эффективности агрохимиката Сульфоаммофос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, как азотно-фосфорного серосодержащего минерального удобрения проведена с использованием материалов по исследованию эффективности применения данного вида агрохимиката и близких по составу и свойствам агрохимикатов, опубликованных в научно</w:t>
      </w:r>
      <w:r w:rsidR="007D4018">
        <w:rPr>
          <w:rFonts w:ascii="Times New Roman" w:hAnsi="Times New Roman" w:cs="Times New Roman"/>
          <w:sz w:val="28"/>
          <w:szCs w:val="28"/>
          <w:lang w:eastAsia="ru-RU" w:bidi="ru-RU"/>
        </w:rPr>
        <w:t>-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водстве и в личных подсобных хозяйствах с учетом биологических особенно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стей возделываемых культур. Рекомендации предусматривают использование при проведении агрохимических работ типовых технических средств, а также устанавливают меры безопасности при использовании агрохимиката (в т.ч. применение средств индивидуальной защиты).</w:t>
      </w:r>
    </w:p>
    <w:p w14:paraId="190389D8" w14:textId="25516952" w:rsidR="00DC1D21" w:rsidRPr="00DC1D21" w:rsidRDefault="00CC006E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>ФГБНУ «ВНИИ агрохимии» им. Д.Н. Прянишникова рекомендует</w:t>
      </w:r>
      <w:r w:rsidR="00DC1D21"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для государственной регистрации агрохимикат Сульфоаммофос </w:t>
      </w:r>
      <w:r w:rsidR="00DC1D21"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="00DC1D21"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="00DC1D21"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="00DC1D21"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="00DC1D21"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="00DC1D21"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производства</w:t>
      </w:r>
      <w:r w:rsidR="00DC1D21" w:rsidRPr="007D401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ООО </w:t>
      </w:r>
      <w:r w:rsidR="00DC1D21"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«ПГ «Фосфорит» в качестве азотно-фосфорного серосодержащего минерального удобрения для применения </w:t>
      </w:r>
      <w:r w:rsidR="00DC1D21" w:rsidRPr="00DC1D21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в сельскохозяйственном производстве и в личных подсобных хозяйствах </w:t>
      </w:r>
      <w:r w:rsidR="00DC1D21"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без ограничения срока действия.</w:t>
      </w:r>
    </w:p>
    <w:p w14:paraId="1BE31547" w14:textId="77777777" w:rsid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</w:p>
    <w:p w14:paraId="71B40FCB" w14:textId="1DED4978" w:rsidR="00DC1D21" w:rsidRPr="00055E96" w:rsidRDefault="00DC1D21" w:rsidP="00DC1D21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87" w:name="_Toc62311896"/>
      <w:bookmarkStart w:id="88" w:name="_Toc64044351"/>
      <w:bookmarkStart w:id="89" w:name="_Toc65064371"/>
      <w:bookmarkStart w:id="90" w:name="_Toc65592294"/>
      <w:bookmarkStart w:id="91" w:name="_Toc66970787"/>
      <w:bookmarkStart w:id="92" w:name="_Toc68187268"/>
      <w:bookmarkStart w:id="93" w:name="_Toc70190541"/>
      <w:bookmarkStart w:id="94" w:name="_Toc85705069"/>
      <w:bookmarkStart w:id="95" w:name="_Toc85720366"/>
      <w:bookmarkStart w:id="96" w:name="_Toc86074161"/>
      <w:bookmarkStart w:id="97" w:name="_Toc87457089"/>
      <w:bookmarkStart w:id="98" w:name="_Toc88661683"/>
      <w:bookmarkStart w:id="99" w:name="_Toc89441324"/>
      <w:bookmarkStart w:id="100" w:name="_Toc93050018"/>
      <w:bookmarkStart w:id="101" w:name="_Toc96613374"/>
      <w:bookmarkStart w:id="102" w:name="_Toc100828787"/>
      <w:bookmarkStart w:id="103" w:name="_Toc100917138"/>
      <w:bookmarkStart w:id="104" w:name="_Toc101347168"/>
      <w:bookmarkStart w:id="105" w:name="_Toc110249796"/>
      <w:bookmarkStart w:id="106" w:name="_Toc112313636"/>
      <w:bookmarkStart w:id="107" w:name="_Toc116297351"/>
      <w:bookmarkStart w:id="108" w:name="_Toc125451673"/>
      <w:bookmarkStart w:id="109" w:name="_Toc125468077"/>
      <w:bookmarkStart w:id="110" w:name="_Toc125472023"/>
      <w:bookmarkStart w:id="111" w:name="_Toc126847655"/>
      <w:bookmarkStart w:id="112" w:name="_Toc126854638"/>
      <w:bookmarkStart w:id="113" w:name="_Toc127262948"/>
      <w:bookmarkStart w:id="114" w:name="_Toc127269326"/>
      <w:bookmarkStart w:id="115" w:name="_Toc135737245"/>
      <w:bookmarkStart w:id="116" w:name="_Toc135907690"/>
      <w:bookmarkStart w:id="117" w:name="_Toc138427980"/>
      <w:bookmarkStart w:id="118" w:name="_Toc143012277"/>
      <w:bookmarkStart w:id="119" w:name="_Toc143110037"/>
      <w:bookmarkStart w:id="120" w:name="_Toc151541954"/>
      <w:bookmarkStart w:id="121" w:name="_Toc151543678"/>
      <w:bookmarkStart w:id="122" w:name="_Toc161320809"/>
      <w:bookmarkStart w:id="123" w:name="_Toc164086700"/>
      <w:bookmarkStart w:id="124" w:name="_Toc168501909"/>
      <w:bookmarkStart w:id="125" w:name="_Toc168650291"/>
      <w:bookmarkStart w:id="126" w:name="_Toc174089243"/>
      <w:bookmarkStart w:id="127" w:name="_Toc176334931"/>
      <w:bookmarkStart w:id="128" w:name="_Toc176362748"/>
      <w:bookmarkStart w:id="129" w:name="_Toc179972892"/>
      <w:bookmarkStart w:id="130" w:name="_Toc186109679"/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055E96">
        <w:rPr>
          <w:rFonts w:ascii="Times New Roman" w:eastAsia="Times New Roman" w:hAnsi="Times New Roman" w:cs="Times New Roman"/>
          <w:b/>
          <w:bCs/>
          <w:sz w:val="28"/>
          <w:szCs w:val="26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>3</w:t>
      </w:r>
      <w:r w:rsidRPr="00055E96">
        <w:rPr>
          <w:rFonts w:ascii="Times New Roman" w:eastAsia="Times New Roman" w:hAnsi="Times New Roman" w:cs="Times New Roman"/>
          <w:b/>
          <w:bCs/>
          <w:sz w:val="28"/>
          <w:szCs w:val="26"/>
        </w:rPr>
        <w:t>. Технология применения и меры безопасности при применении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8B4711A" w14:textId="7E170721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Технология внесения агрохимиката Сульфоаммофос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разработана и предполагает </w:t>
      </w:r>
      <w:r w:rsidRPr="00DC1D21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в сельскохозяйственном производстве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использование типовых технических средств, предназначенных для внесения твердых минеральных удобрений МВУ-6, РУМ-5-03, МВУ-0,5А, ПШ-21,6, СТТ-10, РШУ-12, 1-РМГ-4, МТТ-4У,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Ozone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-1000, РУ-7000, МВУ-5УГ, МВУ 1200,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RCW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5500,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RCW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10000,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REWO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8200 (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AGRO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-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MASZ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),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Dexwal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BOGBALLE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 т.п.), а также устанавливает меры безопасности (в т.ч. применение средств индивидуальной защиты).</w:t>
      </w:r>
    </w:p>
    <w:p w14:paraId="7D63C3AA" w14:textId="29583695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i/>
          <w:iCs/>
          <w:sz w:val="28"/>
          <w:szCs w:val="28"/>
          <w:lang w:eastAsia="ru-RU" w:bidi="ru-RU"/>
        </w:rPr>
        <w:t>В личных подсобных хозяйствах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при внесении агрохимиката рекомендовано использовать ручные, механические разбрасыватели-сеялки типа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Wolf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Garten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WE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-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B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Gardena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Classic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300,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Wolf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-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Garten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WE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-300,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Brigadier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86020 и др. или ручной инвентарь.</w:t>
      </w:r>
    </w:p>
    <w:p w14:paraId="00649F84" w14:textId="3832C5D3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При основном внесении удобрение равномерно разбрасывают по поверхности почвы и перекапывают. При посадке картофеля, рассады овощных и цветочно-декоративных культур удобрение вносят в посадочные лунки, при посеве овощных, цветочно-декоративных и др. культур удобрение равно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мерно вносят по всей длине рядка. При внесении удобрения в подкормку его равномерно распределяют посередине рядков или вокруг растений не ближе 8-10 см от стебля, с последующей заделкой в почву рыхлением и при необхо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димости проводят полив.</w:t>
      </w:r>
    </w:p>
    <w:p w14:paraId="2F484D31" w14:textId="0EDC0560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В садах удобрение равномерно распределяют по всей площади приствольного круга плодовых деревьев или кустарников с последующей заделкой рыхлением и перекопкой на полштыка или дозу удобрения делят на несколько частей и вносят в канавки (или лунки, буровые скважины), выкопанные на глу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бину 40-50 см вокруг дерева, при необходимости проводят полив.</w:t>
      </w:r>
    </w:p>
    <w:p w14:paraId="03C61A29" w14:textId="77777777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Подкормку растений водным раствором удобрения рекомендовано прово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дить путем полива с использованием различных видов и систем полива - лейки и др. ручной инвентарь.</w:t>
      </w:r>
    </w:p>
    <w:p w14:paraId="61E65216" w14:textId="29C6DF8F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Для приготовления рабочего раствора агрохимиката в лейку и т.п. наливают воду примерно на 2/3 объема, добавляют необходимое количество удобре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ния, доливают воду до расчетного объема, раствор перемешивают и проводят подкормки.</w:t>
      </w:r>
    </w:p>
    <w:p w14:paraId="5BE802DD" w14:textId="77777777" w:rsidR="00DC1D21" w:rsidRPr="00DC1D21" w:rsidRDefault="00DC1D21" w:rsidP="00DC1D2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При использовании агрохимиката специальной подготовки пользователя и специального оборудования не требуется.</w:t>
      </w:r>
    </w:p>
    <w:p w14:paraId="6B0A26F2" w14:textId="0318BAAD" w:rsidR="00367E63" w:rsidRDefault="00367E63">
      <w:pPr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br w:type="page"/>
      </w:r>
    </w:p>
    <w:p w14:paraId="6DF3E8C5" w14:textId="77777777" w:rsidR="00367E63" w:rsidRPr="00DC4F53" w:rsidRDefault="00367E63" w:rsidP="00367E63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31" w:name="_Toc143110038"/>
      <w:bookmarkStart w:id="132" w:name="_Toc151541955"/>
      <w:bookmarkStart w:id="133" w:name="_Toc151543679"/>
      <w:bookmarkStart w:id="134" w:name="_Toc161320810"/>
      <w:bookmarkStart w:id="135" w:name="_Toc164086701"/>
      <w:bookmarkStart w:id="136" w:name="_Toc168501910"/>
      <w:bookmarkStart w:id="137" w:name="_Toc168650292"/>
      <w:bookmarkStart w:id="138" w:name="_Toc174089244"/>
      <w:bookmarkStart w:id="139" w:name="_Toc176334932"/>
      <w:bookmarkStart w:id="140" w:name="_Toc176362749"/>
      <w:bookmarkStart w:id="141" w:name="_Toc179972893"/>
      <w:bookmarkStart w:id="142" w:name="_Toc186109680"/>
      <w:r w:rsidRPr="000F6C6F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4. ЦЕЛИ И ПОТРЕБНОСТИ ПРИМЕНЕНИЯ АГРОХИМИКАТА НА ТЕРРИТОРИИ РОССИЙСКОЙ ФЕДЕРАЦИИ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135BE69" w14:textId="77777777" w:rsidR="00367E63" w:rsidRDefault="00367E63" w:rsidP="00367E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</w:p>
    <w:p w14:paraId="527AC10F" w14:textId="77777777" w:rsidR="00367E63" w:rsidRPr="000F6C6F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Эффективность азотно-фосфорных серосодержащих минеральных удобрений была оценена в ходе испытаний, проведенных агрохимической службой Минсельхоза России и в Географической сети опытов с удобрениями и другими агрохимическими средствами на различных сельскохозяйственных куль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турах, в которых установлено позитивное влияние удобрений на урожайность сельскохозяйственных культур и качество выращенной продукции.</w:t>
      </w:r>
    </w:p>
    <w:p w14:paraId="4A4D2C79" w14:textId="20079995" w:rsidR="00367E63" w:rsidRPr="000F6C6F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Полевые испытания агрохимиката Сульфоаммофос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16-20+14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на посевах яровой пшеницы сорта Рима в условиях Рязанской обла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сти показали, что его применение для припосевного внесения в дозах 100 кг/га и 150 кг/га оказало положительное влияние на формирование урожая. Высота растений превышала показатель контроля на 4,3-8,2%, длина колоса - на 3,4-11,9%, количество колосков в колосе - на 3,0-16,3%, количество зерен в колосе - на 5,4-12,2%, массы зерна с колоса - на 11,0-23,3 </w:t>
      </w:r>
      <w:r w:rsidRPr="00EB3D2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и массы 1000 зерен </w:t>
      </w:r>
      <w:r w:rsidR="00EB3D2B" w:rsidRPr="00EB3D2B">
        <w:rPr>
          <w:rFonts w:ascii="Times New Roman" w:hAnsi="Times New Roman" w:cs="Times New Roman"/>
          <w:sz w:val="28"/>
          <w:szCs w:val="28"/>
          <w:lang w:eastAsia="ru-RU" w:bidi="ru-RU"/>
        </w:rPr>
        <w:t>-</w:t>
      </w:r>
      <w:r w:rsidRPr="00EB3D2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5,5-9,6%. Прибавка урожая зерна составила 0,8-2,3 ц/га (3,0-8,7%) при урожайности в контроле 26,3 ц/га. Использование Сульфоаммофоса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16-20+14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посевах яровой пшеницы обеспечило повышение качества зерна: содержание белка в зерне с возрастанием доз увеличилось на 1,5-2,3%, содер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жание клейковины - на 0,8-3,6% (ФГБНУ «ВНИИ агрохимии», 2023 г.).</w:t>
      </w:r>
    </w:p>
    <w:p w14:paraId="0DAFF780" w14:textId="40A881FD" w:rsidR="00367E63" w:rsidRPr="000F6C6F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условиях Волгоградской области применение агрохимиката Сульфоаммофос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16-20+14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на моркови сорта Абако на окультуренных светло-каштановых почвах показали, что его внесение под предпосевную обра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ботку почвы в дозах 100 кг/га и 150 кг/га обеспечивало повышение урожайно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сти и улучшение качества корнеплодов. Длина корнеплода увеличилась на 8,3-18,8%, длина корнеплода - на 7,3-13,2%, масса корнеплода - на 5,8-16,3%. Урожайность моркови под воздействием агрохимиката увеличилась на 3,3-7,2 т/га, или на 7,8-16,9%, при урожайности в контроле 42,6 т/га. Примене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ние </w:t>
      </w:r>
      <w:r w:rsidR="00E15AF3"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Сульфоаммофоса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16-20+14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оказало положительное влияние на накопление каротина и сахаров в корнеплодах, с возрастанием дозы удоб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рения показатели увеличились на 1,4-2,1 мг/кг или 9,3-13,9% и на 2,9-3,3 мг/кг, или на 9,6-11,0% соответственно (ФГБНУ «ВНИИ агрохимии», 2023 г.).</w:t>
      </w:r>
    </w:p>
    <w:p w14:paraId="1AEEFE12" w14:textId="227BC85E" w:rsidR="00367E63" w:rsidRPr="000F6C6F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условиях Белгородской области на обыкновенном черноземе, на сое сорта Белгородская 8, внесение агрохимиката Сульфоаммофос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16-20+14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под предпосевную обработку почвы в дозах 100 кг/га и </w:t>
      </w:r>
      <w:r w:rsidRPr="00EB70EF">
        <w:rPr>
          <w:rFonts w:ascii="Times New Roman" w:hAnsi="Times New Roman" w:cs="Times New Roman"/>
          <w:sz w:val="28"/>
          <w:szCs w:val="28"/>
          <w:lang w:eastAsia="ru-RU" w:bidi="ru-RU"/>
        </w:rPr>
        <w:t>150 кг/га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оказало положительное влияние на продуктивность растений. Высота растений увеличилась на 1,9-4,6%, количество бобов на растении - на 2,5-7,2%, ко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личество семян в бобе - на 3,7-12,0%, масса зерна с растения - на 9,5-15,3%, масса 1000 семян - на 2,0-2,8%. Прибавка урожая семян составила на 3,1-5,9 ц/га (12,9-24,6%) при урожайности в контроле 24,0 ц/га. Содержание протеина и жира в семенах сои увеличилось на 0,9-2,2% и на 0,7-1,6% соответ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ственно. (ФГБНУ «ВНИИ агрохимии», 2023 г.).</w:t>
      </w:r>
    </w:p>
    <w:p w14:paraId="5D95BA66" w14:textId="01C27E84" w:rsidR="00367E63" w:rsidRPr="000F6C6F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На посевах столовой свеклы сорта Бордо 237, в условиях Белгородской области, припосевное внесение агрохимиката Сульфоаммофос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14-34+8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дозах 50 кг/га и 100 кг/га оказало положительное влияние на формирование урожая. Прибавка урожая корнеплодов составила 0,9-2,2 т/га (1,8-4,4%) при урожайности в контроле - 50,3 т/га. Применение агрохимиката Сульфоаммофос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14-34+8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способствовало увеличению содержания суммы сахаров относительно контроля на 2,9-5,4% (ФГБНУ «ВНИИ агрохи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мии», 2023 г.).</w:t>
      </w:r>
    </w:p>
    <w:p w14:paraId="541CCE4B" w14:textId="593C219C" w:rsidR="00367E63" w:rsidRPr="000F6C6F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условиях Волгоградской области, на окультуренных светло-каштановых почвах, на посевах кукурузы гибрид Краснодарский 385 МВ применение агрохимиката Сульфоаммофос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14-34+8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для припосевного внесе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ния в дозах 200 кг/га и 250 кг/га оказало положительное влияние на продук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тивность растений. Количество растений к периоду уборки превышало показа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тель контроля на 14,4-19,2%, число рядов зерен в початке - на 11,0-26,7%, количество зерен в ряде в початках кукурузы - на 24,4-27,7%, масса початка - на 12,6-15,8% и масса 1000 зерен - на 2,8-8,8%. Прибавка урожая зерна соста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вила 0,21-0,28 т/га или 7,3-9,7% по сравнению с контролем (2,88 т/га). Приме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нение агрохимиката </w:t>
      </w:r>
      <w:r w:rsidR="00BD0FE3"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Сульфоаммофоса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14-34+8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способствовало формированию зерна высокого качества, содержание сырого протеина в кон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трольном варианте составило 9,18%, в опытных вариантах показатель составил 9,22-9,24% (ФГБНУ «ВНИИ агрохимии», 2023 г.).</w:t>
      </w:r>
    </w:p>
    <w:p w14:paraId="678FAC73" w14:textId="5E4E53EC" w:rsidR="00367E63" w:rsidRPr="000F6C6F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В условиях Рязанской области, на дерново-подзолистых почвах, внесе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ние агрохимиката Сульфоаммофос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марка 14-34+8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дозах 50 кг/га и 100 кг/га перед посадкой картофеля сорта Кондор обеспечило повышение уро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жая клубней и улучшение их качества. Прибавка урожая клубней составила 0,4-1,6 т/га (1,8-7,1 %) при урожайности в контроле 22,7 т/га. Отмечено положительное влияние агрохимиката на структуру урожая картофеля: в контроле доля товарных клубней (&gt;50 мм в диаметре) составляла 88,2%, в опытных вариантах - 89,2-89,6%. Выход сухих веществ, под воздействием агрохимиката увеличился на 8,0-18,5%, крахмала - на 4,0-12,4%, витамина С - на 2,6-10,5% (ФГБНУ «ВНИИ агрохимии», 2023 г.).</w:t>
      </w:r>
    </w:p>
    <w:p w14:paraId="22B7E389" w14:textId="69CFE37A" w:rsidR="00367E63" w:rsidRPr="000F6C6F" w:rsidRDefault="00367E63" w:rsidP="009A46F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При экспертизе также учтены результаты производственного использования сульфоаммофоса, выпускаемого отечественными производителями, вне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сенного в «Государственный каталог пестицидов и агрохимикатов, разрешен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ных к применению на территории Российской Федерации»: Сульфоаммофос (№ гос. 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>рег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. 272-10-708-1), изготовитель - ОАО «ГИДРОМЕТАЛЛУРГИЧЕ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СКИЙ ЗАВОД»; Сульфоаммофос марки: 16:20:12;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14:27:10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(№ гос. 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>рег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 605-10-2559-1), изготовитель - ООО «АЛМАЗ УДОБРЕНИЯ»; Сульфоаммофос марки: А, Б (№ гос. 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>рег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 321-10-4091-1), изготовитель - АО «ВОСКРЕСЕНСКИЕ МИНЕРАЛЬНОЕ УДОБРЕНИЯ»; Сульфоаммофос ИНТЕК марки: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(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) 14-34(8),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(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) 16-20(14),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(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) 20-20(14),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NP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(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) 15-25(12) (№ </w:t>
      </w:r>
      <w:r w:rsidRPr="000F6C6F">
        <w:rPr>
          <w:rFonts w:ascii="Times New Roman" w:hAnsi="Times New Roman" w:cs="Times New Roman"/>
          <w:sz w:val="28"/>
          <w:szCs w:val="28"/>
          <w:lang w:val="en-US" w:eastAsia="ru-RU" w:bidi="ru-RU"/>
        </w:rPr>
        <w:t>roc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 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>рег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. 311-10-1193-1), изготовитель - ООО «ЕвроХим-БМУ; Удобрение сложное азотно-фосфорное серосодержащее марки: 14-34; 15-25, 16-20(№ гос.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рег.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311-10-1045-1), изготовитель - ООО «ЕвроХим-БМУ», Удобрение сложное азотно-фосфорное серосодержащее марка 20:20 (№ гос.</w:t>
      </w:r>
      <w:r w:rsidR="009A46F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рег</w:t>
      </w: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.: 311-10-863-1), изготовитель - ООО «ЕвроХим-БМУ» и др.</w:t>
      </w:r>
    </w:p>
    <w:p w14:paraId="03A0D4B7" w14:textId="32BA4F32" w:rsidR="00367E63" w:rsidRDefault="00367E63" w:rsidP="000F6C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0F6C6F">
        <w:rPr>
          <w:rFonts w:ascii="Times New Roman" w:hAnsi="Times New Roman" w:cs="Times New Roman"/>
          <w:sz w:val="28"/>
          <w:szCs w:val="28"/>
          <w:lang w:eastAsia="ru-RU" w:bidi="ru-RU"/>
        </w:rPr>
        <w:t>На основании материалов, предоставленных ООО «ПГ «Фосфорит» и информации об эффективности применения азотно-фосфорных серосодержащих удобрений, экспертной комиссией принято решение о нецелесообразности проведения дополнительных полевых регистрационных испытаний.</w:t>
      </w:r>
    </w:p>
    <w:p w14:paraId="2B893DEF" w14:textId="77777777" w:rsidR="00E53610" w:rsidRPr="00DC1D21" w:rsidRDefault="00E53610" w:rsidP="00E536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Для экспертного заключения по установлению биологической эффективности и регламентов применения агрохимиката Сульфоаммофос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;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ab/>
        <w:t>14-34+8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использованы материалы, представленные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ООО «ПГ «Фосфорит».</w:t>
      </w:r>
    </w:p>
    <w:p w14:paraId="4B19B5FE" w14:textId="77777777" w:rsidR="00E53610" w:rsidRPr="00DC1D21" w:rsidRDefault="00E53610" w:rsidP="00E536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Оценка биологической эффективности агрохимиката Сульфоаммофос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, как азотно-фосфорного серосодержащего минерального удобрения проведена с использованием материалов по исследованию эффективности применения данного вида агрохимиката и близких по составу и свойствам агрохимикатов, опубликованных в научно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-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водстве и в личных подсобных хозяйствах с учетом биологических особенно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стей возделываемых культур. Рекомендации предусматривают использование при проведении агрохимических работ типовых технических средств, а также устанавливают меры безопасности при использовании агрохимиката (в т.ч. применение средств индивидуальной защиты).</w:t>
      </w:r>
    </w:p>
    <w:p w14:paraId="47441BD6" w14:textId="77777777" w:rsidR="00AE4BF4" w:rsidRPr="00DC1D21" w:rsidRDefault="00AE4BF4" w:rsidP="00AE4B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bookmarkStart w:id="143" w:name="_Toc139033102"/>
      <w:bookmarkStart w:id="144" w:name="_Toc148538444"/>
      <w:bookmarkStart w:id="145" w:name="_Toc148538472"/>
      <w:bookmarkStart w:id="146" w:name="_Toc149918198"/>
      <w:bookmarkStart w:id="147" w:name="_Toc151654105"/>
      <w:bookmarkStart w:id="148" w:name="_Toc155948712"/>
      <w:bookmarkStart w:id="149" w:name="_Toc158990416"/>
      <w:bookmarkStart w:id="150" w:name="_Toc161244832"/>
      <w:bookmarkStart w:id="151" w:name="_Toc162983202"/>
      <w:bookmarkStart w:id="152" w:name="_Toc163652888"/>
      <w:bookmarkStart w:id="153" w:name="_Toc166779358"/>
      <w:bookmarkStart w:id="154" w:name="_Toc166784405"/>
      <w:bookmarkStart w:id="155" w:name="_Toc169193001"/>
      <w:bookmarkStart w:id="156" w:name="_Toc169273853"/>
      <w:bookmarkStart w:id="157" w:name="_Toc169539584"/>
      <w:bookmarkStart w:id="158" w:name="_Toc176429226"/>
      <w:bookmarkStart w:id="159" w:name="_Toc176433258"/>
      <w:bookmarkStart w:id="160" w:name="_Toc176440316"/>
      <w:bookmarkStart w:id="161" w:name="_Toc177058300"/>
      <w:bookmarkStart w:id="162" w:name="_Toc179289233"/>
      <w:bookmarkStart w:id="163" w:name="_Toc181269741"/>
      <w:bookmarkStart w:id="164" w:name="_Toc182581053"/>
      <w:bookmarkStart w:id="165" w:name="_Toc186109681"/>
      <w:r>
        <w:rPr>
          <w:rFonts w:ascii="Times New Roman" w:hAnsi="Times New Roman" w:cs="Times New Roman"/>
          <w:sz w:val="28"/>
          <w:szCs w:val="28"/>
          <w:lang w:eastAsia="ru-RU" w:bidi="ru-RU"/>
        </w:rPr>
        <w:t>ФГБНУ «ВНИИ агрохимии» им. Д.Н. Прянишникова рекомендует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для государственной регистрации агрохимикат Сульфоаммофос 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DC1D21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производства</w:t>
      </w:r>
      <w:r w:rsidRPr="007D4018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ООО 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«ПГ «Фосфорит» в качестве азотно-фосфорного серосодержащего минерального удобрения для применения </w:t>
      </w:r>
      <w:r w:rsidRPr="00DC1D21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 xml:space="preserve">в сельскохозяйственном производстве и в личных подсобных хозяйствах </w:t>
      </w:r>
      <w:r w:rsidRPr="00DC1D21">
        <w:rPr>
          <w:rFonts w:ascii="Times New Roman" w:hAnsi="Times New Roman" w:cs="Times New Roman"/>
          <w:sz w:val="28"/>
          <w:szCs w:val="28"/>
          <w:lang w:eastAsia="ru-RU" w:bidi="ru-RU"/>
        </w:rPr>
        <w:t>без ограничения срока действия.</w:t>
      </w:r>
    </w:p>
    <w:p w14:paraId="48070FF3" w14:textId="77777777" w:rsidR="00E7427A" w:rsidRPr="00DC4F53" w:rsidRDefault="00E7427A" w:rsidP="00E7427A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166" w:name="_Toc129781459"/>
      <w:bookmarkStart w:id="167" w:name="_Toc138327105"/>
      <w:bookmarkStart w:id="168" w:name="_Toc138348795"/>
      <w:bookmarkStart w:id="169" w:name="_Toc138427986"/>
      <w:bookmarkStart w:id="170" w:name="_Toc143012283"/>
      <w:bookmarkStart w:id="171" w:name="_Toc143110043"/>
      <w:bookmarkStart w:id="172" w:name="_Toc151541960"/>
      <w:bookmarkStart w:id="173" w:name="_Toc151543683"/>
      <w:bookmarkStart w:id="174" w:name="_Toc161320813"/>
      <w:bookmarkStart w:id="175" w:name="_Toc164086704"/>
      <w:bookmarkStart w:id="176" w:name="_Toc168501913"/>
      <w:bookmarkStart w:id="177" w:name="_Toc168650295"/>
      <w:bookmarkStart w:id="178" w:name="_Toc17022833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6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ОЦЕНКА ВОЗДЕЙСТВИЯ НА ОКРУЖАЮЩУЮ СРЕДУ (ОВОС)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249A98DB" w14:textId="77777777" w:rsidR="001B6DAB" w:rsidRDefault="001B6DAB" w:rsidP="001B6D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53A50953" w14:textId="029A7692" w:rsidR="00E7427A" w:rsidRPr="00E15789" w:rsidRDefault="00E7427A" w:rsidP="00E7427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896925">
        <w:rPr>
          <w:rFonts w:ascii="Times New Roman" w:eastAsia="Calibri" w:hAnsi="Times New Roman" w:cs="Times New Roman"/>
          <w:sz w:val="28"/>
          <w:szCs w:val="28"/>
        </w:rPr>
        <w:t xml:space="preserve">Оценка воздействия агрохимиката </w:t>
      </w:r>
      <w:r w:rsidRPr="00E7427A">
        <w:rPr>
          <w:rFonts w:ascii="Times New Roman" w:eastAsia="Calibri" w:hAnsi="Times New Roman" w:cs="Times New Roman"/>
          <w:sz w:val="28"/>
        </w:rPr>
        <w:t>Сульфоаммофос NPS марки: 16-20+14S; 14-34+8S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896925">
        <w:rPr>
          <w:rFonts w:ascii="Times New Roman" w:eastAsia="Calibri" w:hAnsi="Times New Roman" w:cs="Times New Roman"/>
          <w:sz w:val="28"/>
          <w:szCs w:val="28"/>
        </w:rPr>
        <w:t>на объекты окружающей среды в результате намечаемой хозяйственной деятельности проведена факультетом почвоведения МГУ им. 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96925">
        <w:rPr>
          <w:rFonts w:ascii="Times New Roman" w:eastAsia="Calibri" w:hAnsi="Times New Roman" w:cs="Times New Roman"/>
          <w:sz w:val="28"/>
          <w:szCs w:val="28"/>
        </w:rPr>
        <w:t xml:space="preserve">В. Ломоносова.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702196EA" w14:textId="77777777" w:rsidR="001B6DAB" w:rsidRPr="00DF7FC1" w:rsidRDefault="001B6DAB" w:rsidP="001B6DAB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A7780E" w14:textId="77777777" w:rsidR="001B6DAB" w:rsidRPr="00DF7FC1" w:rsidRDefault="001B6DAB" w:rsidP="001B6DAB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79" w:name="_Toc509777878"/>
      <w:bookmarkStart w:id="180" w:name="_Toc511062154"/>
      <w:bookmarkStart w:id="181" w:name="_Toc514173472"/>
      <w:bookmarkStart w:id="182" w:name="_Toc524340267"/>
      <w:bookmarkStart w:id="183" w:name="_Toc535397794"/>
      <w:bookmarkStart w:id="184" w:name="_Toc536568104"/>
      <w:bookmarkStart w:id="185" w:name="_Toc2704426"/>
      <w:bookmarkStart w:id="186" w:name="_Toc3830534"/>
      <w:bookmarkStart w:id="187" w:name="_Toc4525466"/>
      <w:bookmarkStart w:id="188" w:name="_Toc6338928"/>
      <w:bookmarkStart w:id="189" w:name="_Toc17396545"/>
      <w:bookmarkStart w:id="190" w:name="_Toc17475384"/>
      <w:bookmarkStart w:id="191" w:name="_Toc18075493"/>
      <w:bookmarkStart w:id="192" w:name="_Toc18348520"/>
      <w:bookmarkStart w:id="193" w:name="_Toc34139030"/>
      <w:bookmarkStart w:id="194" w:name="_Toc35815206"/>
      <w:bookmarkStart w:id="195" w:name="_Toc36485686"/>
      <w:bookmarkStart w:id="196" w:name="_Toc59522969"/>
      <w:bookmarkStart w:id="197" w:name="_Toc64364598"/>
      <w:bookmarkStart w:id="198" w:name="_Toc64475879"/>
      <w:bookmarkStart w:id="199" w:name="_Toc67393800"/>
      <w:bookmarkStart w:id="200" w:name="_Toc73102978"/>
      <w:bookmarkStart w:id="201" w:name="_Toc81387592"/>
      <w:bookmarkStart w:id="202" w:name="_Toc84337351"/>
      <w:bookmarkStart w:id="203" w:name="_Toc84585418"/>
      <w:bookmarkStart w:id="204" w:name="_Toc84944515"/>
      <w:bookmarkStart w:id="205" w:name="_Toc85115214"/>
      <w:bookmarkStart w:id="206" w:name="_Toc86134140"/>
      <w:bookmarkStart w:id="207" w:name="_Toc86225725"/>
      <w:bookmarkStart w:id="208" w:name="_Toc87886832"/>
      <w:bookmarkStart w:id="209" w:name="_Toc90285467"/>
      <w:bookmarkStart w:id="210" w:name="_Toc93070188"/>
      <w:bookmarkStart w:id="211" w:name="_Toc94033120"/>
      <w:bookmarkStart w:id="212" w:name="_Toc98152411"/>
      <w:bookmarkStart w:id="213" w:name="_Toc98332351"/>
      <w:bookmarkStart w:id="214" w:name="_Toc100677515"/>
      <w:bookmarkStart w:id="215" w:name="_Toc108518112"/>
      <w:bookmarkStart w:id="216" w:name="_Toc114671847"/>
      <w:bookmarkStart w:id="217" w:name="_Toc117779319"/>
      <w:bookmarkStart w:id="218" w:name="_Toc119331994"/>
      <w:bookmarkStart w:id="219" w:name="_Toc121484005"/>
      <w:bookmarkStart w:id="220" w:name="_Toc124780556"/>
      <w:bookmarkStart w:id="221" w:name="_Toc124846627"/>
      <w:bookmarkStart w:id="222" w:name="_Toc125368942"/>
      <w:bookmarkStart w:id="223" w:name="_Toc125375403"/>
      <w:bookmarkStart w:id="224" w:name="_Toc126836553"/>
      <w:bookmarkStart w:id="225" w:name="_Toc126938662"/>
      <w:bookmarkStart w:id="226" w:name="_Toc127184007"/>
      <w:bookmarkStart w:id="227" w:name="_Toc135160836"/>
      <w:bookmarkStart w:id="228" w:name="_Toc135216958"/>
      <w:bookmarkStart w:id="229" w:name="_Toc135227622"/>
      <w:bookmarkStart w:id="230" w:name="_Toc135233879"/>
      <w:bookmarkStart w:id="231" w:name="_Toc138770672"/>
      <w:bookmarkStart w:id="232" w:name="_Toc139033103"/>
      <w:bookmarkStart w:id="233" w:name="_Toc148538445"/>
      <w:bookmarkStart w:id="234" w:name="_Toc148538473"/>
      <w:bookmarkStart w:id="235" w:name="_Toc149918199"/>
      <w:bookmarkStart w:id="236" w:name="_Toc151654106"/>
      <w:bookmarkStart w:id="237" w:name="_Toc155948713"/>
      <w:bookmarkStart w:id="238" w:name="_Toc158990417"/>
      <w:bookmarkStart w:id="239" w:name="_Toc161244833"/>
      <w:bookmarkStart w:id="240" w:name="_Toc162983203"/>
      <w:bookmarkStart w:id="241" w:name="_Toc163652889"/>
      <w:bookmarkStart w:id="242" w:name="_Toc166779359"/>
      <w:bookmarkStart w:id="243" w:name="_Toc166784406"/>
      <w:bookmarkStart w:id="244" w:name="_Toc169193002"/>
      <w:bookmarkStart w:id="245" w:name="_Toc169273854"/>
      <w:bookmarkStart w:id="246" w:name="_Toc169539585"/>
      <w:bookmarkStart w:id="247" w:name="_Toc176429227"/>
      <w:bookmarkStart w:id="248" w:name="_Toc176433259"/>
      <w:bookmarkStart w:id="249" w:name="_Toc176440317"/>
      <w:bookmarkStart w:id="250" w:name="_Toc177058301"/>
      <w:bookmarkStart w:id="251" w:name="_Toc179289234"/>
      <w:bookmarkStart w:id="252" w:name="_Toc181269742"/>
      <w:bookmarkStart w:id="253" w:name="_Toc182581054"/>
      <w:bookmarkStart w:id="254" w:name="_Toc186109682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5.1. 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атмосферу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147D7B20" w14:textId="534842C0" w:rsidR="001B6DAB" w:rsidRPr="001B6DAB" w:rsidRDefault="001B6DAB" w:rsidP="001B6DA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B6DAB">
        <w:rPr>
          <w:rFonts w:ascii="Times New Roman" w:eastAsia="Times New Roman" w:hAnsi="Times New Roman" w:cs="Times New Roman"/>
          <w:sz w:val="28"/>
          <w:szCs w:val="28"/>
          <w:lang w:eastAsia="x-none"/>
        </w:rPr>
        <w:t>Агрохимикат представляет собой неорганическую соль и не является летучим веще</w:t>
      </w:r>
      <w:r w:rsidRPr="001B6DAB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ством. Константа Генри (К</w:t>
      </w:r>
      <w:r w:rsidRPr="001B6D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Н</w:t>
      </w:r>
      <w:r w:rsidRPr="001B6DAB">
        <w:rPr>
          <w:rFonts w:ascii="Times New Roman" w:eastAsia="Times New Roman" w:hAnsi="Times New Roman" w:cs="Times New Roman"/>
          <w:sz w:val="28"/>
          <w:szCs w:val="28"/>
          <w:lang w:eastAsia="x-none"/>
        </w:rPr>
        <w:t>) &lt;0,0001. Таким образом, загрязнение атмосферного воздуха - исключено.</w:t>
      </w:r>
    </w:p>
    <w:p w14:paraId="1CF48DAD" w14:textId="77777777" w:rsidR="005A0B8D" w:rsidRPr="00DF7FC1" w:rsidRDefault="005A0B8D" w:rsidP="005A0B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EBE77C" w14:textId="77777777" w:rsidR="005A0B8D" w:rsidRPr="00C55465" w:rsidRDefault="005A0B8D" w:rsidP="005A0B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55" w:name="_Toc84337353"/>
      <w:bookmarkStart w:id="256" w:name="_Toc85550168"/>
      <w:bookmarkStart w:id="257" w:name="_Toc86323515"/>
      <w:bookmarkStart w:id="258" w:name="_Toc87968339"/>
      <w:bookmarkStart w:id="259" w:name="_Toc88058500"/>
      <w:bookmarkStart w:id="260" w:name="_Toc88151521"/>
      <w:bookmarkStart w:id="261" w:name="_Toc91591974"/>
      <w:bookmarkStart w:id="262" w:name="_Toc92791537"/>
      <w:bookmarkStart w:id="263" w:name="_Toc92881593"/>
      <w:bookmarkStart w:id="264" w:name="_Toc94105298"/>
      <w:bookmarkStart w:id="265" w:name="_Toc103690710"/>
      <w:bookmarkStart w:id="266" w:name="_Toc110416923"/>
      <w:bookmarkStart w:id="267" w:name="_Toc110520866"/>
      <w:bookmarkStart w:id="268" w:name="_Toc124846629"/>
      <w:bookmarkStart w:id="269" w:name="_Toc125368944"/>
      <w:bookmarkStart w:id="270" w:name="_Toc125375405"/>
      <w:bookmarkStart w:id="271" w:name="_Toc126836555"/>
      <w:bookmarkStart w:id="272" w:name="_Toc126938664"/>
      <w:bookmarkStart w:id="273" w:name="_Toc127184009"/>
      <w:bookmarkStart w:id="274" w:name="_Toc135160838"/>
      <w:bookmarkStart w:id="275" w:name="_Toc135216960"/>
      <w:bookmarkStart w:id="276" w:name="_Toc135227624"/>
      <w:bookmarkStart w:id="277" w:name="_Toc135233881"/>
      <w:bookmarkStart w:id="278" w:name="_Toc138770674"/>
      <w:bookmarkStart w:id="279" w:name="_Toc139033105"/>
      <w:bookmarkStart w:id="280" w:name="_Toc148538447"/>
      <w:bookmarkStart w:id="281" w:name="_Toc148538475"/>
      <w:bookmarkStart w:id="282" w:name="_Toc149918201"/>
      <w:bookmarkStart w:id="283" w:name="_Toc151654108"/>
      <w:bookmarkStart w:id="284" w:name="_Toc155948715"/>
      <w:bookmarkStart w:id="285" w:name="_Toc158990419"/>
      <w:bookmarkStart w:id="286" w:name="_Toc161244835"/>
      <w:bookmarkStart w:id="287" w:name="_Toc162983205"/>
      <w:bookmarkStart w:id="288" w:name="_Toc163652891"/>
      <w:bookmarkStart w:id="289" w:name="_Toc166779361"/>
      <w:bookmarkStart w:id="290" w:name="_Toc166784408"/>
      <w:bookmarkStart w:id="291" w:name="_Toc169193004"/>
      <w:bookmarkStart w:id="292" w:name="_Toc169273856"/>
      <w:bookmarkStart w:id="293" w:name="_Toc169539587"/>
      <w:bookmarkStart w:id="294" w:name="_Toc176429229"/>
      <w:bookmarkStart w:id="295" w:name="_Toc176433261"/>
      <w:bookmarkStart w:id="296" w:name="_Toc176440319"/>
      <w:bookmarkStart w:id="297" w:name="_Toc177058303"/>
      <w:bookmarkStart w:id="298" w:name="_Toc179289236"/>
      <w:bookmarkStart w:id="299" w:name="_Toc181269743"/>
      <w:bookmarkStart w:id="300" w:name="_Toc182581055"/>
      <w:bookmarkStart w:id="301" w:name="_Toc186109683"/>
      <w:r w:rsidRPr="00DF7F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5.2. 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r w:rsidRPr="009D6D0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Оценка воздействия на поверхностные водные объекты. Водопотребление и водоотведение</w:t>
      </w:r>
      <w:bookmarkEnd w:id="300"/>
      <w:bookmarkEnd w:id="301"/>
    </w:p>
    <w:p w14:paraId="54D86385" w14:textId="3052F2BE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Агрохимикат гидролизуется в водной среде с образованием ионов аммония, ортофосфорной кислоты и сульфатов. Эти ионы являются биофильными, поэтому в естественных условиях будут быстро исчезать из воды.</w:t>
      </w:r>
    </w:p>
    <w:p w14:paraId="0C6ECFA5" w14:textId="12E077EB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Агрохимикат хорошо удерживается почвой и слабо вымывается из нее водой. Поступ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ление азота в виде иона аммония (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NH</w:t>
      </w:r>
      <w:r w:rsidRPr="005A0B8D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4</w:t>
      </w:r>
      <w:r w:rsidRPr="005A0B8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+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), в поверхностные и грунтовые воды маловероятно, т.к. подвижность ионов аммония в почве ограничена вследствие сильной адсорбции глини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стыми минералами. Вследствие нитрификации аммонийный азот переходит в нитратную форму.</w:t>
      </w:r>
    </w:p>
    <w:p w14:paraId="122096C1" w14:textId="77777777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Нитратные формы азота наиболее подвижны в почвах и связываются только биологи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ческим типом поглощения. Биологическое поглощение активно только в теплое время года.</w:t>
      </w:r>
    </w:p>
    <w:p w14:paraId="504FB5E4" w14:textId="77777777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С поздней осени до ранней весны нитраты легко передвигаются в почве и в условиях про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мывного водного режима могут вымываться, что особенно характерно для легких почв.</w:t>
      </w:r>
    </w:p>
    <w:p w14:paraId="1D01CA8A" w14:textId="77777777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В теплое время года в почвах преобладают восходящие потоки влаги, а растения и микроорганизмы активно поглощают нитратный азот.</w:t>
      </w:r>
    </w:p>
    <w:p w14:paraId="68C3DA62" w14:textId="70A5FB1E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Скорость перехода аммонийного азота в нитратный зависит от необходимых для нит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рификации условий: температуры, аэрации, влажности, биологической активности и реакции почвы. Часть азота в результате денитрификации иммобилизуется, превращаясь в органиче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ские формы, не усвояемые растениями, а часть переходит в газообразное состояние (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</w:t>
      </w:r>
      <w:r w:rsidRPr="005A0B8D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2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</w:t>
      </w:r>
      <w:r w:rsidRPr="005A0B8D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2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O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NO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 др.) и теряется. Но такое возможно лишь при очень высоких дозах по азоту более 200 кг 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, когда происходит накопление нитратов, что не характерно для данного агрохи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 xml:space="preserve">миката, максимальная рекомендуемая доза азота у которого составляет 80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кг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3C9DE207" w14:textId="0737014E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Фосфор, как биогенный элемент, меньше теряется из окружающей среды вследствие малой его подвижности в почве. Высокая фиксирующая способность глинистых и суглини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стых почв препятствует его миграции по профилю почвы, тем более до грунтовых вод. Ве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личина коэффициента водной миграции (</w:t>
      </w:r>
      <w:r w:rsidRPr="005A0B8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K</w:t>
      </w:r>
      <w:r w:rsidRPr="00B65BB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x-none"/>
        </w:rPr>
        <w:t>i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) фосфора составляет 0,81. Диффузное переме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щение фосфора при постоянной влажности почвы на уровне 60% полевой влагоемкости не превышает 1,5 см в год.</w:t>
      </w:r>
    </w:p>
    <w:p w14:paraId="0FF50D20" w14:textId="77777777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Сульфат-анион легко усваивается корневой системой растений, поглощаясь без допол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нительных превращений. Часть сульфат ионов адсорбируется почвой, как путем включения в органическое вещество (например, в виде сульфатных эфиров гуминовых кислот), так и поч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венными частицами, такими как гидроксид железа и полуторные оксиды алюминия.</w:t>
      </w:r>
    </w:p>
    <w:p w14:paraId="47052B4A" w14:textId="77777777" w:rsidR="005A0B8D" w:rsidRPr="005A0B8D" w:rsidRDefault="005A0B8D" w:rsidP="005A0B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t>Таким образом, с учетом высокой биодоступности агрохимиката растениям, при со</w:t>
      </w:r>
      <w:r w:rsidRPr="005A0B8D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 xml:space="preserve">блюдении регламентов и технологии применения агрохимиката, возможность загрязнения грунтовых и поверхностных вод компонентами удобрения, сопряжено с </w:t>
      </w:r>
      <w:r w:rsidRPr="005A0B8D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низким риском.</w:t>
      </w:r>
    </w:p>
    <w:p w14:paraId="01C1D71D" w14:textId="77777777" w:rsidR="00CA342D" w:rsidRPr="00F0456F" w:rsidRDefault="00CA342D" w:rsidP="00CA342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046626B7" w14:textId="77777777" w:rsidR="00CA342D" w:rsidRPr="00F0456F" w:rsidRDefault="00CA342D" w:rsidP="00CA342D">
      <w:pPr>
        <w:keepNext/>
        <w:spacing w:after="0" w:line="360" w:lineRule="auto"/>
        <w:ind w:firstLine="567"/>
        <w:jc w:val="both"/>
        <w:outlineLvl w:val="1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bookmarkStart w:id="302" w:name="_Toc84337355"/>
      <w:bookmarkStart w:id="303" w:name="_Toc85550170"/>
      <w:bookmarkStart w:id="304" w:name="_Toc86323517"/>
      <w:bookmarkStart w:id="305" w:name="_Toc87968341"/>
      <w:bookmarkStart w:id="306" w:name="_Toc88058502"/>
      <w:bookmarkStart w:id="307" w:name="_Toc89261519"/>
      <w:bookmarkStart w:id="308" w:name="_Toc89781502"/>
      <w:bookmarkStart w:id="309" w:name="_Toc89867961"/>
      <w:bookmarkStart w:id="310" w:name="_Toc91236949"/>
      <w:bookmarkStart w:id="311" w:name="_Toc91591976"/>
      <w:bookmarkStart w:id="312" w:name="_Toc92791539"/>
      <w:bookmarkStart w:id="313" w:name="_Toc92881595"/>
      <w:bookmarkStart w:id="314" w:name="_Toc94012137"/>
      <w:bookmarkStart w:id="315" w:name="_Toc98316377"/>
      <w:bookmarkStart w:id="316" w:name="_Toc100072100"/>
      <w:bookmarkStart w:id="317" w:name="_Toc109750156"/>
      <w:bookmarkStart w:id="318" w:name="_Toc112743826"/>
      <w:bookmarkStart w:id="319" w:name="_Toc112766147"/>
      <w:bookmarkStart w:id="320" w:name="_Toc114734051"/>
      <w:bookmarkStart w:id="321" w:name="_Toc124846631"/>
      <w:bookmarkStart w:id="322" w:name="_Toc125368946"/>
      <w:bookmarkStart w:id="323" w:name="_Toc125375407"/>
      <w:bookmarkStart w:id="324" w:name="_Toc126836557"/>
      <w:bookmarkStart w:id="325" w:name="_Toc126938666"/>
      <w:bookmarkStart w:id="326" w:name="_Toc127184011"/>
      <w:bookmarkStart w:id="327" w:name="_Toc135160840"/>
      <w:bookmarkStart w:id="328" w:name="_Toc135216962"/>
      <w:bookmarkStart w:id="329" w:name="_Toc135227626"/>
      <w:bookmarkStart w:id="330" w:name="_Toc135233883"/>
      <w:bookmarkStart w:id="331" w:name="_Toc138770676"/>
      <w:bookmarkStart w:id="332" w:name="_Toc139033107"/>
      <w:bookmarkStart w:id="333" w:name="_Toc148538449"/>
      <w:bookmarkStart w:id="334" w:name="_Toc148538477"/>
      <w:bookmarkStart w:id="335" w:name="_Toc149918203"/>
      <w:bookmarkStart w:id="336" w:name="_Toc151654110"/>
      <w:bookmarkStart w:id="337" w:name="_Toc155948717"/>
      <w:bookmarkStart w:id="338" w:name="_Toc158990421"/>
      <w:bookmarkStart w:id="339" w:name="_Toc161244837"/>
      <w:bookmarkStart w:id="340" w:name="_Toc162983207"/>
      <w:bookmarkStart w:id="341" w:name="_Toc163652893"/>
      <w:bookmarkStart w:id="342" w:name="_Toc166779363"/>
      <w:bookmarkStart w:id="343" w:name="_Toc166784410"/>
      <w:bookmarkStart w:id="344" w:name="_Toc169193006"/>
      <w:bookmarkStart w:id="345" w:name="_Toc169273858"/>
      <w:bookmarkStart w:id="346" w:name="_Toc169539589"/>
      <w:bookmarkStart w:id="347" w:name="_Toc176429231"/>
      <w:bookmarkStart w:id="348" w:name="_Toc176433263"/>
      <w:bookmarkStart w:id="349" w:name="_Toc176440321"/>
      <w:bookmarkStart w:id="350" w:name="_Toc177058305"/>
      <w:bookmarkStart w:id="351" w:name="_Toc179289238"/>
      <w:bookmarkStart w:id="352" w:name="_Toc181269744"/>
      <w:bookmarkStart w:id="353" w:name="_Toc182581056"/>
      <w:bookmarkStart w:id="354" w:name="_Toc186109684"/>
      <w:r w:rsidRPr="00F0456F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 xml:space="preserve">5.3. </w:t>
      </w:r>
      <w:r w:rsidRPr="00F0456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5DE7F048" w14:textId="77777777" w:rsidR="00CA342D" w:rsidRPr="00F0456F" w:rsidRDefault="00CA342D" w:rsidP="00CA342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5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18135B22" w14:textId="77777777" w:rsidR="00CA342D" w:rsidRDefault="00CA342D" w:rsidP="00CA34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Воздействие на подземные воды приведено в разделе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.2 настоящего проекта.</w:t>
      </w:r>
    </w:p>
    <w:p w14:paraId="7770037D" w14:textId="77777777" w:rsidR="00641835" w:rsidRDefault="00641835" w:rsidP="00CA34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14:paraId="1C2CA708" w14:textId="77777777" w:rsidR="00641835" w:rsidRPr="00641835" w:rsidRDefault="00641835" w:rsidP="00641835">
      <w:pPr>
        <w:keepNext/>
        <w:spacing w:after="0" w:line="360" w:lineRule="auto"/>
        <w:ind w:firstLine="567"/>
        <w:jc w:val="both"/>
        <w:outlineLvl w:val="1"/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</w:pPr>
      <w:bookmarkStart w:id="355" w:name="_Toc84337357"/>
      <w:bookmarkStart w:id="356" w:name="_Toc84585424"/>
      <w:bookmarkStart w:id="357" w:name="_Toc84944521"/>
      <w:bookmarkStart w:id="358" w:name="_Toc85034137"/>
      <w:bookmarkStart w:id="359" w:name="_Toc85705082"/>
      <w:bookmarkStart w:id="360" w:name="_Toc85720379"/>
      <w:bookmarkStart w:id="361" w:name="_Toc86074174"/>
      <w:bookmarkStart w:id="362" w:name="_Toc87457100"/>
      <w:bookmarkStart w:id="363" w:name="_Toc88661694"/>
      <w:bookmarkStart w:id="364" w:name="_Toc89441335"/>
      <w:bookmarkStart w:id="365" w:name="_Toc93050031"/>
      <w:bookmarkStart w:id="366" w:name="_Toc96613387"/>
      <w:bookmarkStart w:id="367" w:name="_Toc97117615"/>
      <w:bookmarkStart w:id="368" w:name="_Hlk87526222"/>
      <w:bookmarkStart w:id="369" w:name="_Toc97815788"/>
      <w:bookmarkStart w:id="370" w:name="_Toc98836931"/>
      <w:bookmarkStart w:id="371" w:name="_Toc100828800"/>
      <w:bookmarkStart w:id="372" w:name="_Toc106789778"/>
      <w:bookmarkStart w:id="373" w:name="_Toc109899325"/>
      <w:bookmarkStart w:id="374" w:name="_Toc110249809"/>
      <w:bookmarkStart w:id="375" w:name="_Toc112313649"/>
      <w:bookmarkStart w:id="376" w:name="_Toc116297364"/>
      <w:bookmarkStart w:id="377" w:name="_Toc125451685"/>
      <w:bookmarkStart w:id="378" w:name="_Toc129781466"/>
      <w:bookmarkStart w:id="379" w:name="_Toc138327112"/>
      <w:bookmarkStart w:id="380" w:name="_Toc138348802"/>
      <w:bookmarkStart w:id="381" w:name="_Toc138427993"/>
      <w:bookmarkStart w:id="382" w:name="_Toc143012290"/>
      <w:bookmarkStart w:id="383" w:name="_Toc143110050"/>
      <w:bookmarkStart w:id="384" w:name="_Toc152247518"/>
      <w:bookmarkStart w:id="385" w:name="_Toc152247948"/>
      <w:bookmarkStart w:id="386" w:name="_Toc160694811"/>
      <w:bookmarkStart w:id="387" w:name="_Toc160694839"/>
      <w:bookmarkStart w:id="388" w:name="_Toc161320820"/>
      <w:bookmarkStart w:id="389" w:name="_Toc164086711"/>
      <w:bookmarkStart w:id="390" w:name="_Toc168501920"/>
      <w:bookmarkStart w:id="391" w:name="_Toc168650302"/>
      <w:bookmarkStart w:id="392" w:name="_Toc174089254"/>
      <w:bookmarkStart w:id="393" w:name="_Toc176334942"/>
      <w:bookmarkStart w:id="394" w:name="_Toc176362759"/>
      <w:bookmarkStart w:id="395" w:name="_Toc179972898"/>
      <w:bookmarkStart w:id="396" w:name="_Toc186109685"/>
      <w:bookmarkStart w:id="397" w:name="_Hlk183530166"/>
      <w:r w:rsidRPr="00641835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5.4. Оценка воздействия на почвенный покров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bookmarkEnd w:id="397"/>
    <w:p w14:paraId="44CD3495" w14:textId="33668A53" w:rsidR="00F5348F" w:rsidRPr="00F5348F" w:rsidRDefault="00F5348F" w:rsidP="00F5348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348F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Допустимая антропогенная нагрузка агрохимиката на почвенный покров Российской Федерации рассчитана из максимальной дозы применения в 500 кг/га/год и представлена в таблице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7B03E18D" w14:textId="77777777" w:rsidR="00F5348F" w:rsidRPr="00F5348F" w:rsidRDefault="00F5348F" w:rsidP="00F5348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F5348F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Воздействие токсичных элементов агрохимиката на почвенный покров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2"/>
        <w:gridCol w:w="2450"/>
        <w:gridCol w:w="2295"/>
        <w:gridCol w:w="2918"/>
      </w:tblGrid>
      <w:tr w:rsidR="00F5348F" w:rsidRPr="00F5348F" w14:paraId="1C41A9CE" w14:textId="77777777" w:rsidTr="00F5348F">
        <w:trPr>
          <w:trHeight w:val="20"/>
        </w:trPr>
        <w:tc>
          <w:tcPr>
            <w:tcW w:w="1682" w:type="dxa"/>
            <w:vMerge w:val="restart"/>
            <w:vAlign w:val="center"/>
          </w:tcPr>
          <w:p w14:paraId="50159EB4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Элемент (примесь)</w:t>
            </w:r>
          </w:p>
        </w:tc>
        <w:tc>
          <w:tcPr>
            <w:tcW w:w="7663" w:type="dxa"/>
            <w:gridSpan w:val="3"/>
            <w:vAlign w:val="center"/>
          </w:tcPr>
          <w:p w14:paraId="687644FE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Антропогенная нагрузка в кг/га/год</w:t>
            </w:r>
          </w:p>
        </w:tc>
      </w:tr>
      <w:tr w:rsidR="00F5348F" w:rsidRPr="00F5348F" w14:paraId="2CA74CF0" w14:textId="77777777" w:rsidTr="00F5348F">
        <w:trPr>
          <w:trHeight w:val="20"/>
        </w:trPr>
        <w:tc>
          <w:tcPr>
            <w:tcW w:w="1682" w:type="dxa"/>
            <w:vMerge/>
            <w:vAlign w:val="center"/>
          </w:tcPr>
          <w:p w14:paraId="1E1BFC09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4745" w:type="dxa"/>
            <w:gridSpan w:val="2"/>
            <w:vAlign w:val="center"/>
          </w:tcPr>
          <w:p w14:paraId="32A0A197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Максимальная</w:t>
            </w:r>
          </w:p>
        </w:tc>
        <w:tc>
          <w:tcPr>
            <w:tcW w:w="2918" w:type="dxa"/>
            <w:vMerge w:val="restart"/>
            <w:vAlign w:val="center"/>
          </w:tcPr>
          <w:p w14:paraId="5763D9CC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Нормативно допустимая</w:t>
            </w:r>
          </w:p>
        </w:tc>
      </w:tr>
      <w:tr w:rsidR="00F5348F" w:rsidRPr="00F5348F" w14:paraId="1FF96963" w14:textId="77777777" w:rsidTr="00F5348F">
        <w:trPr>
          <w:trHeight w:val="20"/>
        </w:trPr>
        <w:tc>
          <w:tcPr>
            <w:tcW w:w="1682" w:type="dxa"/>
            <w:vMerge/>
            <w:vAlign w:val="center"/>
          </w:tcPr>
          <w:p w14:paraId="293F6742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2450" w:type="dxa"/>
            <w:vAlign w:val="center"/>
          </w:tcPr>
          <w:p w14:paraId="0069212D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x-none"/>
              </w:rPr>
              <w:t>16-20+14S</w:t>
            </w:r>
          </w:p>
        </w:tc>
        <w:tc>
          <w:tcPr>
            <w:tcW w:w="2295" w:type="dxa"/>
            <w:vAlign w:val="center"/>
          </w:tcPr>
          <w:p w14:paraId="5C2A78CA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val="en-US" w:eastAsia="x-none"/>
              </w:rPr>
              <w:t>14-34+8S</w:t>
            </w:r>
          </w:p>
        </w:tc>
        <w:tc>
          <w:tcPr>
            <w:tcW w:w="2918" w:type="dxa"/>
            <w:vMerge/>
            <w:vAlign w:val="center"/>
          </w:tcPr>
          <w:p w14:paraId="6468B520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F5348F" w:rsidRPr="00F5348F" w14:paraId="01F56687" w14:textId="77777777" w:rsidTr="00F5348F">
        <w:trPr>
          <w:trHeight w:val="20"/>
        </w:trPr>
        <w:tc>
          <w:tcPr>
            <w:tcW w:w="1682" w:type="dxa"/>
            <w:vAlign w:val="center"/>
          </w:tcPr>
          <w:p w14:paraId="3E4CCFDC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Свинец</w:t>
            </w:r>
          </w:p>
        </w:tc>
        <w:tc>
          <w:tcPr>
            <w:tcW w:w="2450" w:type="dxa"/>
            <w:vAlign w:val="center"/>
          </w:tcPr>
          <w:p w14:paraId="23CEFD0C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0,0005</w:t>
            </w:r>
          </w:p>
        </w:tc>
        <w:tc>
          <w:tcPr>
            <w:tcW w:w="2295" w:type="dxa"/>
            <w:vAlign w:val="center"/>
          </w:tcPr>
          <w:p w14:paraId="56CE6BD5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0,0005</w:t>
            </w:r>
          </w:p>
        </w:tc>
        <w:tc>
          <w:tcPr>
            <w:tcW w:w="2918" w:type="dxa"/>
            <w:vAlign w:val="center"/>
          </w:tcPr>
          <w:p w14:paraId="480BA63E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1,250</w:t>
            </w:r>
          </w:p>
        </w:tc>
      </w:tr>
      <w:tr w:rsidR="00F5348F" w:rsidRPr="00F5348F" w14:paraId="551CD251" w14:textId="77777777" w:rsidTr="00F5348F">
        <w:trPr>
          <w:trHeight w:val="20"/>
        </w:trPr>
        <w:tc>
          <w:tcPr>
            <w:tcW w:w="1682" w:type="dxa"/>
            <w:vAlign w:val="center"/>
          </w:tcPr>
          <w:p w14:paraId="3E6AFFE4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Кадмий</w:t>
            </w:r>
          </w:p>
        </w:tc>
        <w:tc>
          <w:tcPr>
            <w:tcW w:w="2450" w:type="dxa"/>
            <w:vAlign w:val="center"/>
          </w:tcPr>
          <w:p w14:paraId="29E7A62C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0,0001</w:t>
            </w:r>
          </w:p>
        </w:tc>
        <w:tc>
          <w:tcPr>
            <w:tcW w:w="2295" w:type="dxa"/>
            <w:vAlign w:val="center"/>
          </w:tcPr>
          <w:p w14:paraId="36DEB662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0,0001</w:t>
            </w:r>
          </w:p>
        </w:tc>
        <w:tc>
          <w:tcPr>
            <w:tcW w:w="2918" w:type="dxa"/>
            <w:vAlign w:val="center"/>
          </w:tcPr>
          <w:p w14:paraId="1907A39F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0,013</w:t>
            </w:r>
          </w:p>
        </w:tc>
      </w:tr>
      <w:tr w:rsidR="00F5348F" w:rsidRPr="00F5348F" w14:paraId="5A30EA67" w14:textId="77777777" w:rsidTr="00F5348F">
        <w:trPr>
          <w:trHeight w:val="20"/>
        </w:trPr>
        <w:tc>
          <w:tcPr>
            <w:tcW w:w="1682" w:type="dxa"/>
            <w:vAlign w:val="center"/>
          </w:tcPr>
          <w:p w14:paraId="4DBD592C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Мышьяк</w:t>
            </w:r>
          </w:p>
        </w:tc>
        <w:tc>
          <w:tcPr>
            <w:tcW w:w="2450" w:type="dxa"/>
            <w:vAlign w:val="center"/>
          </w:tcPr>
          <w:p w14:paraId="7412CE77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0,0047</w:t>
            </w:r>
          </w:p>
        </w:tc>
        <w:tc>
          <w:tcPr>
            <w:tcW w:w="2295" w:type="dxa"/>
            <w:vAlign w:val="center"/>
          </w:tcPr>
          <w:p w14:paraId="10879123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0,0063</w:t>
            </w:r>
          </w:p>
        </w:tc>
        <w:tc>
          <w:tcPr>
            <w:tcW w:w="2918" w:type="dxa"/>
            <w:vAlign w:val="center"/>
          </w:tcPr>
          <w:p w14:paraId="3BD7A064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0,285</w:t>
            </w:r>
          </w:p>
        </w:tc>
      </w:tr>
      <w:tr w:rsidR="00F5348F" w:rsidRPr="00F5348F" w14:paraId="26FA6681" w14:textId="77777777" w:rsidTr="00F5348F">
        <w:trPr>
          <w:trHeight w:val="20"/>
        </w:trPr>
        <w:tc>
          <w:tcPr>
            <w:tcW w:w="1682" w:type="dxa"/>
            <w:vAlign w:val="center"/>
          </w:tcPr>
          <w:p w14:paraId="219D5599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Ртуть</w:t>
            </w:r>
          </w:p>
        </w:tc>
        <w:tc>
          <w:tcPr>
            <w:tcW w:w="2450" w:type="dxa"/>
            <w:vAlign w:val="center"/>
          </w:tcPr>
          <w:p w14:paraId="2BE9A2CE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0,00005</w:t>
            </w:r>
          </w:p>
        </w:tc>
        <w:tc>
          <w:tcPr>
            <w:tcW w:w="2295" w:type="dxa"/>
            <w:vAlign w:val="center"/>
          </w:tcPr>
          <w:p w14:paraId="3D17729B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0,00005</w:t>
            </w:r>
          </w:p>
        </w:tc>
        <w:tc>
          <w:tcPr>
            <w:tcW w:w="2918" w:type="dxa"/>
            <w:vAlign w:val="center"/>
          </w:tcPr>
          <w:p w14:paraId="47947FDF" w14:textId="77777777" w:rsidR="00F5348F" w:rsidRPr="00F5348F" w:rsidRDefault="00F5348F" w:rsidP="00F5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5348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0,013</w:t>
            </w:r>
          </w:p>
        </w:tc>
      </w:tr>
    </w:tbl>
    <w:p w14:paraId="4CC081C5" w14:textId="677070CA" w:rsidR="0030160C" w:rsidRDefault="00F5348F" w:rsidP="003016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5348F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 соблюдении регламента применения величина антропогенной нагрузки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1.2.3685-21).</w:t>
      </w:r>
    </w:p>
    <w:p w14:paraId="00A4DF71" w14:textId="77777777" w:rsidR="00FB743A" w:rsidRDefault="00FB743A" w:rsidP="00FB743A">
      <w:pPr>
        <w:spacing w:after="0" w:line="36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  <w:bookmarkStart w:id="398" w:name="_Hlk87526327"/>
      <w:bookmarkStart w:id="399" w:name="_Hlk183531483"/>
    </w:p>
    <w:p w14:paraId="501CA826" w14:textId="77777777" w:rsidR="00FB743A" w:rsidRPr="006C71A3" w:rsidRDefault="00FB743A" w:rsidP="00FB743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00" w:name="_Toc179972899"/>
      <w:bookmarkStart w:id="401" w:name="_Toc181353883"/>
      <w:bookmarkStart w:id="402" w:name="_Toc186109686"/>
      <w:r w:rsidRPr="006C71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5.5. Оценка воздействия на растительный и животный мир</w:t>
      </w:r>
      <w:bookmarkEnd w:id="400"/>
      <w:bookmarkEnd w:id="401"/>
      <w:bookmarkEnd w:id="402"/>
    </w:p>
    <w:p w14:paraId="766B9930" w14:textId="77777777" w:rsidR="00FB743A" w:rsidRPr="00DC4F53" w:rsidRDefault="00FB743A" w:rsidP="00FB743A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03" w:name="_Toc509777881"/>
      <w:bookmarkStart w:id="404" w:name="_Toc511062158"/>
      <w:bookmarkStart w:id="405" w:name="_Toc514173476"/>
      <w:bookmarkStart w:id="406" w:name="_Toc524340269"/>
      <w:bookmarkStart w:id="407" w:name="_Toc535397796"/>
      <w:bookmarkStart w:id="408" w:name="_Toc536568106"/>
      <w:bookmarkStart w:id="409" w:name="_Toc2704428"/>
      <w:bookmarkStart w:id="410" w:name="_Toc3830536"/>
      <w:bookmarkStart w:id="411" w:name="_Toc4525468"/>
      <w:bookmarkStart w:id="412" w:name="_Toc6338930"/>
      <w:bookmarkStart w:id="413" w:name="_Toc17396547"/>
      <w:bookmarkStart w:id="414" w:name="_Toc17475386"/>
      <w:bookmarkStart w:id="415" w:name="_Toc18075495"/>
      <w:bookmarkStart w:id="416" w:name="_Toc18348522"/>
      <w:bookmarkStart w:id="417" w:name="_Toc34139032"/>
      <w:bookmarkStart w:id="418" w:name="_Toc34340505"/>
      <w:bookmarkStart w:id="419" w:name="_Toc34349321"/>
      <w:bookmarkStart w:id="420" w:name="_Toc34349427"/>
      <w:bookmarkStart w:id="421" w:name="_Toc34349686"/>
      <w:bookmarkStart w:id="422" w:name="_Toc34686714"/>
      <w:bookmarkStart w:id="423" w:name="_Toc40903937"/>
      <w:bookmarkStart w:id="424" w:name="_Toc49729290"/>
      <w:bookmarkStart w:id="425" w:name="_Toc64721966"/>
      <w:bookmarkStart w:id="426" w:name="_Toc68709649"/>
      <w:bookmarkStart w:id="427" w:name="_Toc69310308"/>
      <w:bookmarkStart w:id="428" w:name="_Toc71663423"/>
      <w:bookmarkStart w:id="429" w:name="_Toc72145599"/>
      <w:bookmarkStart w:id="430" w:name="_Toc75335069"/>
      <w:bookmarkStart w:id="431" w:name="_Toc84585427"/>
      <w:bookmarkStart w:id="432" w:name="_Toc84944524"/>
      <w:bookmarkStart w:id="433" w:name="_Toc85034140"/>
      <w:bookmarkStart w:id="434" w:name="_Toc85705085"/>
      <w:bookmarkStart w:id="435" w:name="_Toc85720382"/>
      <w:bookmarkStart w:id="436" w:name="_Toc86074177"/>
      <w:bookmarkStart w:id="437" w:name="_Toc87457103"/>
      <w:bookmarkStart w:id="438" w:name="_Toc88661697"/>
      <w:bookmarkStart w:id="439" w:name="_Toc89441338"/>
      <w:bookmarkStart w:id="440" w:name="_Toc93050034"/>
      <w:bookmarkStart w:id="441" w:name="_Toc93584552"/>
      <w:bookmarkStart w:id="442" w:name="_Toc96613390"/>
      <w:bookmarkStart w:id="443" w:name="_Toc97117618"/>
      <w:bookmarkStart w:id="444" w:name="_Toc97815791"/>
      <w:bookmarkStart w:id="445" w:name="_Toc98836934"/>
      <w:bookmarkStart w:id="446" w:name="_Toc100828803"/>
      <w:bookmarkStart w:id="447" w:name="_Toc106789781"/>
      <w:bookmarkStart w:id="448" w:name="_Toc109899328"/>
      <w:bookmarkStart w:id="449" w:name="_Toc110249812"/>
      <w:bookmarkStart w:id="450" w:name="_Toc112313652"/>
      <w:bookmarkStart w:id="451" w:name="_Toc116297367"/>
      <w:bookmarkStart w:id="452" w:name="_Toc125451688"/>
      <w:bookmarkStart w:id="453" w:name="_Toc129781469"/>
      <w:bookmarkStart w:id="454" w:name="_Toc138327115"/>
      <w:bookmarkStart w:id="455" w:name="_Toc138348805"/>
      <w:bookmarkStart w:id="456" w:name="_Toc138427996"/>
      <w:bookmarkStart w:id="457" w:name="_Toc143012293"/>
      <w:bookmarkStart w:id="458" w:name="_Toc143110053"/>
      <w:bookmarkStart w:id="459" w:name="_Toc151541969"/>
      <w:bookmarkStart w:id="460" w:name="_Toc151543692"/>
      <w:bookmarkStart w:id="461" w:name="_Toc161320823"/>
      <w:bookmarkStart w:id="462" w:name="_Toc164086714"/>
      <w:bookmarkStart w:id="463" w:name="_Toc168501923"/>
      <w:bookmarkStart w:id="464" w:name="_Toc168650305"/>
      <w:bookmarkStart w:id="465" w:name="_Toc174089257"/>
      <w:bookmarkStart w:id="466" w:name="_Toc176334945"/>
      <w:bookmarkStart w:id="467" w:name="_Toc176362762"/>
      <w:bookmarkStart w:id="468" w:name="_Toc179972900"/>
      <w:bookmarkStart w:id="469" w:name="_Toc181353884"/>
      <w:bookmarkStart w:id="470" w:name="_Toc186109687"/>
      <w:bookmarkStart w:id="471" w:name="_Toc34139021"/>
      <w:bookmarkStart w:id="472" w:name="_Toc34340500"/>
      <w:bookmarkStart w:id="473" w:name="_Toc34349316"/>
      <w:bookmarkStart w:id="474" w:name="_Toc34349422"/>
      <w:bookmarkStart w:id="475" w:name="_Toc34349681"/>
      <w:bookmarkStart w:id="476" w:name="_Toc34402151"/>
      <w:bookmarkStart w:id="477" w:name="_Toc34686703"/>
      <w:bookmarkStart w:id="478" w:name="_Toc40903926"/>
      <w:bookmarkStart w:id="479" w:name="_Toc49729279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 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Воздействие на животный мир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18E0B483" w14:textId="77777777" w:rsidR="00FB743A" w:rsidRPr="00DC4F53" w:rsidRDefault="00FB743A" w:rsidP="00FB743A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480" w:name="_Toc64721967"/>
      <w:bookmarkStart w:id="481" w:name="_Toc68709650"/>
      <w:bookmarkStart w:id="482" w:name="_Toc69310309"/>
      <w:bookmarkStart w:id="483" w:name="_Toc71663424"/>
      <w:bookmarkStart w:id="484" w:name="_Toc72145600"/>
      <w:bookmarkStart w:id="485" w:name="_Toc75335070"/>
      <w:bookmarkStart w:id="486" w:name="_Toc84585428"/>
      <w:bookmarkStart w:id="487" w:name="_Toc84944525"/>
      <w:bookmarkStart w:id="488" w:name="_Toc85115224"/>
      <w:bookmarkStart w:id="489" w:name="_Toc86134150"/>
      <w:bookmarkStart w:id="490" w:name="_Toc86225735"/>
      <w:bookmarkStart w:id="491" w:name="_Toc87886842"/>
      <w:bookmarkStart w:id="492" w:name="_Toc90285477"/>
      <w:bookmarkStart w:id="493" w:name="_Toc93070198"/>
      <w:bookmarkStart w:id="494" w:name="_Toc94033130"/>
      <w:bookmarkStart w:id="495" w:name="_Toc98152421"/>
      <w:bookmarkStart w:id="496" w:name="_Toc98332361"/>
      <w:bookmarkStart w:id="497" w:name="_Toc100677525"/>
      <w:bookmarkStart w:id="498" w:name="_Toc108518122"/>
      <w:bookmarkStart w:id="499" w:name="_Toc114671857"/>
      <w:bookmarkStart w:id="500" w:name="_Toc117779329"/>
      <w:bookmarkStart w:id="501" w:name="_Toc119332004"/>
      <w:bookmarkStart w:id="502" w:name="_Toc121484015"/>
      <w:bookmarkStart w:id="503" w:name="_Toc124780566"/>
      <w:bookmarkStart w:id="504" w:name="_Toc124846637"/>
      <w:bookmarkStart w:id="505" w:name="_Toc125368952"/>
      <w:bookmarkStart w:id="506" w:name="_Toc125375413"/>
      <w:bookmarkStart w:id="507" w:name="_Toc126836563"/>
      <w:bookmarkStart w:id="508" w:name="_Toc126938672"/>
      <w:bookmarkStart w:id="509" w:name="_Toc127184017"/>
      <w:bookmarkStart w:id="510" w:name="_Toc135160846"/>
      <w:bookmarkStart w:id="511" w:name="_Toc135216968"/>
      <w:bookmarkStart w:id="512" w:name="_Toc138952579"/>
      <w:bookmarkStart w:id="513" w:name="_Toc143110054"/>
      <w:bookmarkStart w:id="514" w:name="_Toc151543693"/>
      <w:bookmarkStart w:id="515" w:name="_Toc161320824"/>
      <w:bookmarkStart w:id="516" w:name="_Toc164086715"/>
      <w:bookmarkStart w:id="517" w:name="_Toc168501924"/>
      <w:bookmarkStart w:id="518" w:name="_Toc168650306"/>
      <w:bookmarkStart w:id="519" w:name="_Toc174089258"/>
      <w:bookmarkStart w:id="520" w:name="_Toc176334946"/>
      <w:bookmarkStart w:id="521" w:name="_Toc176362763"/>
      <w:bookmarkStart w:id="522" w:name="_Toc179972901"/>
      <w:bookmarkStart w:id="523" w:name="_Toc181353885"/>
      <w:bookmarkStart w:id="524" w:name="_Toc186109688"/>
      <w:bookmarkEnd w:id="398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.1.1. Наземные позвоночные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bookmarkEnd w:id="399"/>
    <w:p w14:paraId="41CE49F0" w14:textId="6712C5E4" w:rsidR="0002421C" w:rsidRDefault="0002421C" w:rsidP="0002421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Млекопитающие</w:t>
      </w:r>
    </w:p>
    <w:p w14:paraId="22C5CB9D" w14:textId="7F17741C" w:rsidR="00FB743A" w:rsidRPr="00FB743A" w:rsidRDefault="00FB743A" w:rsidP="00FB743A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B743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Экотоксикологическая характеристика для млекопитающих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7"/>
        <w:gridCol w:w="2136"/>
        <w:gridCol w:w="3482"/>
      </w:tblGrid>
      <w:tr w:rsidR="00FB743A" w:rsidRPr="00FB743A" w14:paraId="58FFF84A" w14:textId="77777777" w:rsidTr="00FB743A">
        <w:trPr>
          <w:trHeight w:val="20"/>
        </w:trPr>
        <w:tc>
          <w:tcPr>
            <w:tcW w:w="3727" w:type="dxa"/>
            <w:vAlign w:val="center"/>
          </w:tcPr>
          <w:p w14:paraId="30648D7F" w14:textId="77777777" w:rsidR="00FB743A" w:rsidRPr="00FB743A" w:rsidRDefault="00FB743A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Вид токсичности агрохимиката, условия и методы</w:t>
            </w:r>
          </w:p>
        </w:tc>
        <w:tc>
          <w:tcPr>
            <w:tcW w:w="2136" w:type="dxa"/>
            <w:vAlign w:val="center"/>
          </w:tcPr>
          <w:p w14:paraId="1C950446" w14:textId="77777777" w:rsidR="00FB743A" w:rsidRPr="00FB743A" w:rsidRDefault="00FB743A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Показатели</w:t>
            </w:r>
          </w:p>
        </w:tc>
        <w:tc>
          <w:tcPr>
            <w:tcW w:w="3482" w:type="dxa"/>
            <w:vAlign w:val="center"/>
          </w:tcPr>
          <w:p w14:paraId="1BD1C1AE" w14:textId="77777777" w:rsidR="00FB743A" w:rsidRPr="00FB743A" w:rsidRDefault="00FB743A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Источник данных</w:t>
            </w:r>
          </w:p>
        </w:tc>
      </w:tr>
      <w:tr w:rsidR="0002421C" w:rsidRPr="00FB743A" w14:paraId="078F6EA7" w14:textId="77777777" w:rsidTr="005C7D2C">
        <w:trPr>
          <w:trHeight w:val="3230"/>
        </w:trPr>
        <w:tc>
          <w:tcPr>
            <w:tcW w:w="3727" w:type="dxa"/>
            <w:vAlign w:val="center"/>
          </w:tcPr>
          <w:p w14:paraId="40E30FF8" w14:textId="77777777" w:rsidR="0002421C" w:rsidRDefault="0002421C" w:rsidP="0002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  <w:t>Острая пероральная токсичность: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  <w:t xml:space="preserve"> </w:t>
            </w:r>
          </w:p>
          <w:p w14:paraId="141EE162" w14:textId="006BC14B" w:rsidR="0002421C" w:rsidRPr="00FB743A" w:rsidRDefault="0002421C" w:rsidP="0002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- мыши</w:t>
            </w:r>
          </w:p>
          <w:p w14:paraId="6EE5250B" w14:textId="7FB92B2A" w:rsidR="0002421C" w:rsidRPr="00FB743A" w:rsidRDefault="0002421C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ГОСТ 32644-2014 «Методы испы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тания по воздействию химической продукции на организм человека. Острая пероральная токсичность - метод определения класса острой токсичности»</w:t>
            </w:r>
          </w:p>
        </w:tc>
        <w:tc>
          <w:tcPr>
            <w:tcW w:w="2136" w:type="dxa"/>
            <w:vAlign w:val="center"/>
          </w:tcPr>
          <w:p w14:paraId="67CB01FE" w14:textId="2E4561DC" w:rsidR="0002421C" w:rsidRPr="00B65BB8" w:rsidRDefault="0002421C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x-none"/>
              </w:rPr>
              <w:t>Марка 16-20+14</w:t>
            </w:r>
            <w:r w:rsidRPr="00FB74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S</w:t>
            </w:r>
            <w:r w:rsidRPr="00FB74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x-none"/>
              </w:rPr>
              <w:t xml:space="preserve"> 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LD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50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- 2721 мг/кг </w:t>
            </w:r>
            <w:r w:rsidRPr="00FB743A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x-none"/>
              </w:rPr>
              <w:t>Марка 14-34+8</w:t>
            </w:r>
            <w:r w:rsidR="00B65B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S</w:t>
            </w:r>
          </w:p>
          <w:p w14:paraId="721855CC" w14:textId="77777777" w:rsidR="0002421C" w:rsidRPr="00FB743A" w:rsidRDefault="0002421C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LD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- 3293 мг/кг</w:t>
            </w:r>
          </w:p>
        </w:tc>
        <w:tc>
          <w:tcPr>
            <w:tcW w:w="3482" w:type="dxa"/>
            <w:vAlign w:val="center"/>
          </w:tcPr>
          <w:p w14:paraId="2AA05BDC" w14:textId="77777777" w:rsidR="0002421C" w:rsidRPr="00FB743A" w:rsidRDefault="0002421C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Экспертное заключение</w:t>
            </w:r>
          </w:p>
          <w:p w14:paraId="64F0DE5C" w14:textId="2BB35CF0" w:rsidR="0002421C" w:rsidRPr="00FB743A" w:rsidRDefault="0002421C" w:rsidP="00FB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ФБУН «ФНЦГ им. Ф.Ф.Эрисмана» Роспотребнадзора, </w:t>
            </w:r>
            <w:r w:rsidR="006A02B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рег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. № 24-исх-ОИ/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1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83-А</w:t>
            </w:r>
            <w:r w:rsidR="00A34C35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г</w:t>
            </w:r>
            <w:r w:rsidRPr="00FB743A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от 17.10.2024 г.)</w:t>
            </w:r>
          </w:p>
        </w:tc>
      </w:tr>
    </w:tbl>
    <w:p w14:paraId="30832831" w14:textId="77777777" w:rsidR="00FB743A" w:rsidRPr="00FB743A" w:rsidRDefault="00FB743A" w:rsidP="00FB74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соответствии с требованиями ГОСТ 32423-2013 «Классификация опасности смесевой химической продукции по воздействию на организм», агрохимикат слаботоксичен для мле</w:t>
      </w: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копитающих (5 класс опасности).</w:t>
      </w:r>
    </w:p>
    <w:p w14:paraId="32A99E4B" w14:textId="77777777" w:rsidR="00FB743A" w:rsidRPr="00FB743A" w:rsidRDefault="00FB743A" w:rsidP="00FB74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t>Агрохимикат применяют в твердом виде с заделкой в почву. Таким образом, при со</w:t>
      </w: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 xml:space="preserve">блюдении регламента применения агрохимиката, применение удобрения сопряжено с </w:t>
      </w:r>
      <w:r w:rsidRPr="00FB743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низ</w:t>
      </w:r>
      <w:r w:rsidRPr="00FB743A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softHyphen/>
        <w:t xml:space="preserve">ким риском </w:t>
      </w: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t>для наземных позвоночных.</w:t>
      </w:r>
    </w:p>
    <w:p w14:paraId="302A6975" w14:textId="5A836DC8" w:rsidR="00FB743A" w:rsidRPr="00FB743A" w:rsidRDefault="0002421C" w:rsidP="00FB74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Птицы</w:t>
      </w:r>
    </w:p>
    <w:p w14:paraId="661C688C" w14:textId="77777777" w:rsidR="00FB743A" w:rsidRPr="00FB743A" w:rsidRDefault="00FB743A" w:rsidP="00FB74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Учитывая, что агрохимикат не оказывает токсическое воздействие на другую группу теплокровных животных (млекопитающие) в большей степени, чем сырьевые компоненты, более высокой токсичности агрохимиката Сульфоаммофос </w:t>
      </w:r>
      <w:r w:rsidRPr="00FB743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NPS</w:t>
      </w: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марки: 16-20+14</w:t>
      </w:r>
      <w:r w:rsidRPr="00FB743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</w:t>
      </w: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t>; 14-34+8</w:t>
      </w:r>
      <w:r w:rsidRPr="00FB743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</w:t>
      </w:r>
      <w:r w:rsidRPr="00FB743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для птиц по сравнению с сырьевыми компонентами ожидать не следует.</w:t>
      </w:r>
    </w:p>
    <w:p w14:paraId="6470871A" w14:textId="77777777" w:rsidR="00E157E6" w:rsidRDefault="00E157E6" w:rsidP="00E157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25" w:name="_Hlk183531814"/>
    </w:p>
    <w:p w14:paraId="4BFBCC9B" w14:textId="77777777" w:rsidR="00E157E6" w:rsidRPr="00DC4F53" w:rsidRDefault="00E157E6" w:rsidP="00E157E6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526" w:name="_Toc143110055"/>
      <w:bookmarkStart w:id="527" w:name="_Toc151543694"/>
      <w:bookmarkStart w:id="528" w:name="_Toc161320825"/>
      <w:bookmarkStart w:id="529" w:name="_Toc164086716"/>
      <w:bookmarkStart w:id="530" w:name="_Toc168501925"/>
      <w:bookmarkStart w:id="531" w:name="_Toc168650307"/>
      <w:bookmarkStart w:id="532" w:name="_Toc174089259"/>
      <w:bookmarkStart w:id="533" w:name="_Toc176334947"/>
      <w:bookmarkStart w:id="534" w:name="_Toc176362764"/>
      <w:bookmarkStart w:id="535" w:name="_Toc179972902"/>
      <w:bookmarkStart w:id="536" w:name="_Toc181353886"/>
      <w:bookmarkStart w:id="537" w:name="_Toc186109689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.1.2. Водные организмы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bookmarkEnd w:id="525"/>
    <w:p w14:paraId="47C78526" w14:textId="77777777" w:rsidR="00E157E6" w:rsidRPr="00E157E6" w:rsidRDefault="00E157E6" w:rsidP="00E157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157E6">
        <w:rPr>
          <w:rFonts w:ascii="Times New Roman" w:eastAsia="Times New Roman" w:hAnsi="Times New Roman" w:cs="Times New Roman"/>
          <w:sz w:val="28"/>
          <w:szCs w:val="28"/>
          <w:lang w:eastAsia="x-none"/>
        </w:rPr>
        <w:t>Регистрируемый агрохимикат представляет собой азотно-фосфорное серосодержащее удобрение, состоящее в основном из диаммоний сульфата, аммоний дигидрофосфата, диам</w:t>
      </w:r>
      <w:r w:rsidRPr="00E157E6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моний гидрофосфата.</w:t>
      </w:r>
    </w:p>
    <w:p w14:paraId="4C4BEDF4" w14:textId="6BFA98C6" w:rsidR="00E157E6" w:rsidRPr="00E157E6" w:rsidRDefault="00E157E6" w:rsidP="00E157E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157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Токсичность составных компонентов и значения </w:t>
      </w:r>
      <w:r w:rsidRPr="00E157E6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LC</w:t>
      </w:r>
      <w:r w:rsidRPr="00E157E6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50</w:t>
      </w:r>
      <w:r w:rsidRPr="00E157E6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(ЕС</w:t>
      </w:r>
      <w:r w:rsidRPr="00E157E6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50</w:t>
      </w:r>
      <w:r w:rsidRPr="00E157E6">
        <w:rPr>
          <w:rFonts w:ascii="Times New Roman" w:eastAsia="Times New Roman" w:hAnsi="Times New Roman" w:cs="Times New Roman"/>
          <w:sz w:val="28"/>
          <w:szCs w:val="28"/>
          <w:lang w:eastAsia="x-none"/>
        </w:rPr>
        <w:t>) для удобрения, рассчитанные по ГОСТ 32425-2013 «Классификация опасности смесевой химической продукции по воздействию на окружающую среду», представлены в таблице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0B8D173D" w14:textId="77777777" w:rsidR="00E157E6" w:rsidRPr="00E157E6" w:rsidRDefault="00E157E6" w:rsidP="00E157E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E157E6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Показатели острой токсичности для водных организмов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4"/>
        <w:gridCol w:w="2402"/>
        <w:gridCol w:w="2529"/>
        <w:gridCol w:w="2390"/>
      </w:tblGrid>
      <w:tr w:rsidR="006E6B11" w:rsidRPr="006E6B11" w14:paraId="4FA8BEB9" w14:textId="77777777" w:rsidTr="006E6B11">
        <w:trPr>
          <w:trHeight w:val="20"/>
        </w:trPr>
        <w:tc>
          <w:tcPr>
            <w:tcW w:w="2024" w:type="dxa"/>
            <w:vAlign w:val="center"/>
          </w:tcPr>
          <w:p w14:paraId="72A4D3AD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Компонент</w:t>
            </w:r>
          </w:p>
        </w:tc>
        <w:tc>
          <w:tcPr>
            <w:tcW w:w="2402" w:type="dxa"/>
            <w:vAlign w:val="center"/>
          </w:tcPr>
          <w:p w14:paraId="385998D9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Рыбы</w:t>
            </w:r>
          </w:p>
        </w:tc>
        <w:tc>
          <w:tcPr>
            <w:tcW w:w="2529" w:type="dxa"/>
            <w:vAlign w:val="center"/>
          </w:tcPr>
          <w:p w14:paraId="60498031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Беспозвоночные</w:t>
            </w:r>
          </w:p>
        </w:tc>
        <w:tc>
          <w:tcPr>
            <w:tcW w:w="2390" w:type="dxa"/>
            <w:vAlign w:val="center"/>
          </w:tcPr>
          <w:p w14:paraId="7EC7BCF3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Водоросли</w:t>
            </w:r>
          </w:p>
        </w:tc>
      </w:tr>
      <w:tr w:rsidR="006E6B11" w:rsidRPr="00A706DF" w14:paraId="04C89E3C" w14:textId="77777777" w:rsidTr="006E6B11">
        <w:trPr>
          <w:trHeight w:val="20"/>
        </w:trPr>
        <w:tc>
          <w:tcPr>
            <w:tcW w:w="2024" w:type="dxa"/>
            <w:vAlign w:val="center"/>
          </w:tcPr>
          <w:p w14:paraId="17A99035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Аммоний дигидро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фосфат</w:t>
            </w:r>
          </w:p>
        </w:tc>
        <w:tc>
          <w:tcPr>
            <w:tcW w:w="2402" w:type="dxa"/>
            <w:vAlign w:val="center"/>
          </w:tcPr>
          <w:p w14:paraId="08807C4E" w14:textId="77777777" w:rsidR="000E1427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="000E142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(96 ч)&gt; 100 мг/л* </w:t>
            </w:r>
          </w:p>
          <w:p w14:paraId="1BE2AA5C" w14:textId="3C1EEE75" w:rsidR="000E1427" w:rsidRPr="00A706DF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NOEC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(96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)</w:t>
            </w:r>
            <w:r w:rsidR="00602F3B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="00602F3B"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≥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* </w:t>
            </w:r>
          </w:p>
          <w:p w14:paraId="5F0E024A" w14:textId="442D60AD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Oncorhynchus mykiss</w:t>
            </w:r>
          </w:p>
        </w:tc>
        <w:tc>
          <w:tcPr>
            <w:tcW w:w="2529" w:type="dxa"/>
            <w:vAlign w:val="center"/>
          </w:tcPr>
          <w:p w14:paraId="377AC433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(48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 &gt;100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</w:p>
          <w:p w14:paraId="7BC5A0E8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Daphnia magna</w:t>
            </w:r>
          </w:p>
        </w:tc>
        <w:tc>
          <w:tcPr>
            <w:tcW w:w="2390" w:type="dxa"/>
            <w:vAlign w:val="center"/>
          </w:tcPr>
          <w:p w14:paraId="3DC6B8C8" w14:textId="455A9090" w:rsidR="00CD34B9" w:rsidRPr="006D2408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r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C</w:t>
            </w:r>
            <w:r w:rsidR="000E1427" w:rsidRPr="000E142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(72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 &gt; 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CD34B9" w:rsidRPr="006D24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</w:p>
          <w:p w14:paraId="67BACFF3" w14:textId="48BB7919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NOE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r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C (72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 = 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9E37C3" w:rsidRPr="006D24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Pseudokirchneriella subcapitata</w:t>
            </w:r>
          </w:p>
        </w:tc>
      </w:tr>
      <w:tr w:rsidR="006E6B11" w:rsidRPr="006E6B11" w14:paraId="061ACEBB" w14:textId="77777777" w:rsidTr="006E6B11">
        <w:trPr>
          <w:trHeight w:val="20"/>
        </w:trPr>
        <w:tc>
          <w:tcPr>
            <w:tcW w:w="2024" w:type="dxa"/>
            <w:vAlign w:val="center"/>
          </w:tcPr>
          <w:p w14:paraId="1F6B0811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Диаммоний гидро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фосфат</w:t>
            </w:r>
          </w:p>
        </w:tc>
        <w:tc>
          <w:tcPr>
            <w:tcW w:w="2402" w:type="dxa"/>
            <w:vAlign w:val="center"/>
          </w:tcPr>
          <w:p w14:paraId="320EFFBE" w14:textId="77777777" w:rsidR="006D2408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 xml:space="preserve">50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(96 ч)&gt; 100 мг/л* </w:t>
            </w:r>
          </w:p>
          <w:p w14:paraId="5773EEA4" w14:textId="51ADD00B" w:rsidR="006D2408" w:rsidRPr="00A706DF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="006D2408" w:rsidRPr="00A706D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50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(96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) - 26500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6D2408" w:rsidRPr="00A706DF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</w:t>
            </w:r>
          </w:p>
          <w:p w14:paraId="6821245A" w14:textId="34D12B39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Oncorhynchus mykiss</w:t>
            </w:r>
          </w:p>
          <w:p w14:paraId="736CADE0" w14:textId="120D1A07" w:rsidR="006D2408" w:rsidRPr="00BF08FC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</w:t>
            </w:r>
            <w:r w:rsidR="006D2408" w:rsidRPr="006D240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(96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)</w:t>
            </w:r>
            <w:r w:rsidR="00BF08FC" w:rsidRPr="00A706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-</w:t>
            </w:r>
            <w:r w:rsidR="00BF08FC" w:rsidRPr="00BF08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105-230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* </w:t>
            </w:r>
          </w:p>
          <w:p w14:paraId="5A7C8907" w14:textId="37773658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Salmo gairdneri</w:t>
            </w:r>
          </w:p>
        </w:tc>
        <w:tc>
          <w:tcPr>
            <w:tcW w:w="2529" w:type="dxa"/>
            <w:vAlign w:val="center"/>
          </w:tcPr>
          <w:p w14:paraId="76A1C6CD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(48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 &gt;100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</w:p>
          <w:p w14:paraId="3754B0F1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Daphnia magna</w:t>
            </w:r>
          </w:p>
        </w:tc>
        <w:tc>
          <w:tcPr>
            <w:tcW w:w="2390" w:type="dxa"/>
            <w:vAlign w:val="center"/>
          </w:tcPr>
          <w:p w14:paraId="50C0A29E" w14:textId="0D88CF45" w:rsidR="006D2408" w:rsidRPr="006D2408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ErC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(72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 &gt; 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6D2408" w:rsidRPr="006D24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</w:p>
          <w:p w14:paraId="73048AE7" w14:textId="29334ECE" w:rsidR="006D2408" w:rsidRPr="006D2408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NOE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r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C (72 </w:t>
            </w:r>
            <w:r w:rsidR="006D240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 = 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6D2408" w:rsidRPr="006D240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</w:p>
          <w:p w14:paraId="4714DACD" w14:textId="12702551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Pseudokirchneriella sub</w:t>
            </w: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softHyphen/>
              <w:t>capitata</w:t>
            </w:r>
          </w:p>
        </w:tc>
      </w:tr>
      <w:tr w:rsidR="006E6B11" w:rsidRPr="00A706DF" w14:paraId="4E571381" w14:textId="77777777" w:rsidTr="006E6B11">
        <w:trPr>
          <w:trHeight w:val="20"/>
        </w:trPr>
        <w:tc>
          <w:tcPr>
            <w:tcW w:w="2024" w:type="dxa"/>
            <w:vAlign w:val="center"/>
          </w:tcPr>
          <w:p w14:paraId="4D7990C2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Сульфат аммония</w:t>
            </w:r>
          </w:p>
        </w:tc>
        <w:tc>
          <w:tcPr>
            <w:tcW w:w="2402" w:type="dxa"/>
            <w:vAlign w:val="center"/>
          </w:tcPr>
          <w:p w14:paraId="4BB33E7D" w14:textId="5D44FBD6" w:rsidR="006E6B11" w:rsidRPr="00A706DF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="00BF08FC" w:rsidRPr="00A706DF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(96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) -</w:t>
            </w:r>
            <w:r w:rsidR="00BF08FC" w:rsidRPr="00A706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45-141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BF08FC" w:rsidRPr="00A706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**</w:t>
            </w:r>
          </w:p>
          <w:p w14:paraId="36711D59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Cuprinus carpio</w:t>
            </w:r>
          </w:p>
          <w:p w14:paraId="367B0D56" w14:textId="77777777" w:rsidR="00BF08FC" w:rsidRPr="00A706DF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(96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 - 53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* </w:t>
            </w:r>
          </w:p>
          <w:p w14:paraId="2C7FB44D" w14:textId="1BAC27AE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Oncorhynchus mykiss</w:t>
            </w:r>
          </w:p>
        </w:tc>
        <w:tc>
          <w:tcPr>
            <w:tcW w:w="2529" w:type="dxa"/>
            <w:vAlign w:val="center"/>
          </w:tcPr>
          <w:p w14:paraId="3A34C710" w14:textId="1B8C9B6E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(48 </w:t>
            </w:r>
            <w:r w:rsidR="00BF08FC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="00BF08FC" w:rsidRPr="00A706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)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- 129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BF08FC" w:rsidRPr="00BF08F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**</w:t>
            </w:r>
          </w:p>
          <w:p w14:paraId="15C58988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Daphnia magna</w:t>
            </w:r>
          </w:p>
          <w:p w14:paraId="39FDC74A" w14:textId="5F78A4ED" w:rsidR="00BF08FC" w:rsidRPr="00A706DF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(48 </w:t>
            </w:r>
            <w:r w:rsidR="00BF08FC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)- 121,7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BF08FC" w:rsidRPr="00A706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</w:p>
          <w:p w14:paraId="5639DC47" w14:textId="4E08930A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Ceriodaphnia acanthina</w:t>
            </w:r>
          </w:p>
        </w:tc>
        <w:tc>
          <w:tcPr>
            <w:tcW w:w="2390" w:type="dxa"/>
            <w:vAlign w:val="center"/>
          </w:tcPr>
          <w:p w14:paraId="04C480A4" w14:textId="2D3A721E" w:rsidR="006E6B11" w:rsidRPr="00A706DF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(120 </w:t>
            </w:r>
            <w:r w:rsidR="00BF08FC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ч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)- 1600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/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</w:t>
            </w:r>
            <w:r w:rsidR="00BF08FC" w:rsidRPr="00A706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*</w:t>
            </w:r>
          </w:p>
          <w:p w14:paraId="0187B5D3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</w:pPr>
            <w:r w:rsidRPr="006E6B1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Chlorella vulgaris</w:t>
            </w:r>
          </w:p>
        </w:tc>
      </w:tr>
      <w:tr w:rsidR="006E6B11" w:rsidRPr="006E6B11" w14:paraId="08548E01" w14:textId="77777777" w:rsidTr="006E6B11">
        <w:trPr>
          <w:trHeight w:val="20"/>
        </w:trPr>
        <w:tc>
          <w:tcPr>
            <w:tcW w:w="2024" w:type="dxa"/>
            <w:vAlign w:val="center"/>
          </w:tcPr>
          <w:p w14:paraId="7D940A03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Сульфоаммофос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NPS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марка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16-20+14S</w:t>
            </w:r>
          </w:p>
        </w:tc>
        <w:tc>
          <w:tcPr>
            <w:tcW w:w="2402" w:type="dxa"/>
            <w:vAlign w:val="center"/>
          </w:tcPr>
          <w:p w14:paraId="33510BB4" w14:textId="2B8D957D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&gt;100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мг/л</w:t>
            </w:r>
            <w:r w:rsidR="00BF08FC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****</w:t>
            </w:r>
          </w:p>
        </w:tc>
        <w:tc>
          <w:tcPr>
            <w:tcW w:w="2529" w:type="dxa"/>
            <w:vAlign w:val="center"/>
          </w:tcPr>
          <w:p w14:paraId="473AC08C" w14:textId="3EC651AB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= 813 (582-1136)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мг/л</w:t>
            </w:r>
            <w:r w:rsidR="00BF08FC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***</w:t>
            </w:r>
          </w:p>
        </w:tc>
        <w:tc>
          <w:tcPr>
            <w:tcW w:w="2390" w:type="dxa"/>
            <w:vAlign w:val="center"/>
          </w:tcPr>
          <w:p w14:paraId="33F991A1" w14:textId="4CE6DE6B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x-none"/>
              </w:rPr>
              <w:t>5</w:t>
            </w:r>
            <w:r w:rsidR="00BF08FC" w:rsidRPr="00BF08F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&gt; 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мг/л</w:t>
            </w:r>
            <w:r w:rsidR="00BF08FC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****</w:t>
            </w:r>
          </w:p>
        </w:tc>
      </w:tr>
      <w:tr w:rsidR="006E6B11" w:rsidRPr="006E6B11" w14:paraId="36B03765" w14:textId="77777777" w:rsidTr="006E6B11">
        <w:trPr>
          <w:trHeight w:val="20"/>
        </w:trPr>
        <w:tc>
          <w:tcPr>
            <w:tcW w:w="2024" w:type="dxa"/>
            <w:vAlign w:val="center"/>
          </w:tcPr>
          <w:p w14:paraId="2ED87EE7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Сульфоаммофос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NPS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марка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14-34+8S</w:t>
            </w:r>
          </w:p>
        </w:tc>
        <w:tc>
          <w:tcPr>
            <w:tcW w:w="2402" w:type="dxa"/>
            <w:vAlign w:val="center"/>
          </w:tcPr>
          <w:p w14:paraId="428922C8" w14:textId="72ABA10E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="00A85D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&gt;100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мг/л</w:t>
            </w:r>
            <w:r w:rsidR="00A85DC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****</w:t>
            </w:r>
          </w:p>
        </w:tc>
        <w:tc>
          <w:tcPr>
            <w:tcW w:w="2529" w:type="dxa"/>
            <w:vAlign w:val="center"/>
          </w:tcPr>
          <w:p w14:paraId="22083BB5" w14:textId="4D6F380E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="00A85D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= 952 (718-1263)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мг/л</w:t>
            </w:r>
            <w:r w:rsidR="00A85DC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***</w:t>
            </w:r>
          </w:p>
        </w:tc>
        <w:tc>
          <w:tcPr>
            <w:tcW w:w="2390" w:type="dxa"/>
            <w:vAlign w:val="center"/>
          </w:tcPr>
          <w:p w14:paraId="30E75B8F" w14:textId="72664542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EC</w:t>
            </w:r>
            <w:r w:rsidR="00A85D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50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&gt; 100 </w:t>
            </w: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</w:t>
            </w:r>
            <w:r w:rsidR="00A85DC8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л****</w:t>
            </w:r>
          </w:p>
        </w:tc>
      </w:tr>
      <w:tr w:rsidR="006E6B11" w:rsidRPr="006E6B11" w14:paraId="46452437" w14:textId="77777777" w:rsidTr="006E6B11">
        <w:trPr>
          <w:trHeight w:val="20"/>
        </w:trPr>
        <w:tc>
          <w:tcPr>
            <w:tcW w:w="9345" w:type="dxa"/>
            <w:gridSpan w:val="4"/>
            <w:vAlign w:val="center"/>
          </w:tcPr>
          <w:p w14:paraId="2149EB3F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 данные с сайта Европейского химического агентства.</w:t>
            </w:r>
          </w:p>
          <w:p w14:paraId="2BD2834A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 данные из информационных карт РПОХБВ.</w:t>
            </w:r>
          </w:p>
          <w:p w14:paraId="46037896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*** протоколы испытаний № 77.24.12634, № 77.24.12635 от 28.08.2024 г., ИЛЦ ФБУЗ «Центр гигиены и эпидемиологии в городе Москве»</w:t>
            </w:r>
          </w:p>
          <w:p w14:paraId="0E35F002" w14:textId="77777777" w:rsidR="006E6B11" w:rsidRPr="006E6B11" w:rsidRDefault="006E6B11" w:rsidP="006E6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6E6B1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**** расчет по ГОСТ 32425-2013</w:t>
            </w:r>
          </w:p>
        </w:tc>
      </w:tr>
    </w:tbl>
    <w:p w14:paraId="388B5523" w14:textId="77777777" w:rsidR="000451FE" w:rsidRPr="000451FE" w:rsidRDefault="000451FE" w:rsidP="000451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Агрохимикат Сульфоаммофос </w:t>
      </w:r>
      <w:r w:rsidRPr="000451F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NPS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марки: 16-20+14</w:t>
      </w:r>
      <w:r w:rsidRPr="000451F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>; 14-34+8</w:t>
      </w:r>
      <w:r w:rsidRPr="000451F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практически не токси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чен для водных организмов и в соответствии с требованиями ГОСТ 32424-2013 «Классифи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>кация опасности химической продукции по воздействию на окружающую среду. Основные положения», не классифицируется как опасная химическая продукция.</w:t>
      </w:r>
    </w:p>
    <w:p w14:paraId="544E0218" w14:textId="1C6F4AAB" w:rsidR="000451FE" w:rsidRPr="000451FE" w:rsidRDefault="000451FE" w:rsidP="000451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При расчете риска для водных организмов после применения агрохимиката, макси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softHyphen/>
        <w:t xml:space="preserve">мальная концентрация агрохимиката в водоеме (поверхностный смыв и внутрипочвенный сток: 2%, водоем 300000 л, модель </w:t>
      </w:r>
      <w:r w:rsidRPr="000451F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Focus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0451F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Step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1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), норма внесения 500 кг/га/год) не превысит 33,3 мг/л, что ниже значений </w:t>
      </w:r>
      <w:r w:rsidRPr="000451F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LC</w:t>
      </w:r>
      <w:r w:rsidRPr="000451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50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для рыб и ЕС</w:t>
      </w:r>
      <w:r w:rsidRPr="000451FE">
        <w:rPr>
          <w:rFonts w:ascii="Times New Roman" w:eastAsia="Times New Roman" w:hAnsi="Times New Roman" w:cs="Times New Roman"/>
          <w:sz w:val="28"/>
          <w:szCs w:val="28"/>
          <w:vertAlign w:val="subscript"/>
          <w:lang w:eastAsia="x-none"/>
        </w:rPr>
        <w:t>50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для водорослей и беспозвоночных.</w:t>
      </w:r>
    </w:p>
    <w:p w14:paraId="4FB33F84" w14:textId="50AAD6B9" w:rsidR="000451FE" w:rsidRPr="000451FE" w:rsidRDefault="000451FE" w:rsidP="000451F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При соблюдении регламента применения агрохимиката его использование сопряжено с </w:t>
      </w:r>
      <w:r w:rsidRPr="000451FE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низким риском </w:t>
      </w:r>
      <w:r w:rsidRPr="000451FE">
        <w:rPr>
          <w:rFonts w:ascii="Times New Roman" w:eastAsia="Times New Roman" w:hAnsi="Times New Roman" w:cs="Times New Roman"/>
          <w:sz w:val="28"/>
          <w:szCs w:val="28"/>
          <w:lang w:eastAsia="x-none"/>
        </w:rPr>
        <w:t>для всех групп водных организмов.</w:t>
      </w:r>
    </w:p>
    <w:p w14:paraId="644B2D90" w14:textId="77777777" w:rsidR="00922147" w:rsidRDefault="00922147" w:rsidP="0092214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38" w:name="_Hlk183531896"/>
    </w:p>
    <w:p w14:paraId="331FD457" w14:textId="77777777" w:rsidR="00922147" w:rsidRPr="00DC4F53" w:rsidRDefault="00922147" w:rsidP="00922147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39" w:name="_Hlk183532405"/>
      <w:bookmarkStart w:id="540" w:name="_Toc34686706"/>
      <w:bookmarkStart w:id="541" w:name="_Toc40903929"/>
      <w:bookmarkStart w:id="542" w:name="_Toc49729282"/>
      <w:bookmarkStart w:id="543" w:name="_Toc64721970"/>
      <w:bookmarkStart w:id="544" w:name="_Toc68709653"/>
      <w:bookmarkStart w:id="545" w:name="_Toc69310312"/>
      <w:bookmarkStart w:id="546" w:name="_Toc71663427"/>
      <w:bookmarkStart w:id="547" w:name="_Toc72145603"/>
      <w:bookmarkStart w:id="548" w:name="_Toc75335073"/>
      <w:bookmarkStart w:id="549" w:name="_Toc84585431"/>
      <w:bookmarkStart w:id="550" w:name="_Toc84944528"/>
      <w:bookmarkStart w:id="551" w:name="_Toc85034144"/>
      <w:bookmarkStart w:id="552" w:name="_Toc87457107"/>
      <w:bookmarkStart w:id="553" w:name="_Toc88661701"/>
      <w:bookmarkStart w:id="554" w:name="_Toc89441342"/>
      <w:bookmarkStart w:id="555" w:name="_Toc93050038"/>
      <w:bookmarkStart w:id="556" w:name="_Toc93584556"/>
      <w:bookmarkStart w:id="557" w:name="_Toc96613394"/>
      <w:bookmarkStart w:id="558" w:name="_Toc97117622"/>
      <w:bookmarkStart w:id="559" w:name="_Toc97815795"/>
      <w:bookmarkStart w:id="560" w:name="_Toc98836938"/>
      <w:bookmarkStart w:id="561" w:name="_Toc100828806"/>
      <w:bookmarkStart w:id="562" w:name="_Toc106789784"/>
      <w:bookmarkStart w:id="563" w:name="_Toc109899331"/>
      <w:bookmarkStart w:id="564" w:name="_Toc110249815"/>
      <w:bookmarkStart w:id="565" w:name="_Toc112313655"/>
      <w:bookmarkStart w:id="566" w:name="_Toc116297370"/>
      <w:bookmarkStart w:id="567" w:name="_Toc125451691"/>
      <w:bookmarkStart w:id="568" w:name="_Toc129781472"/>
      <w:bookmarkStart w:id="569" w:name="_Toc138327118"/>
      <w:bookmarkStart w:id="570" w:name="_Toc138348808"/>
      <w:bookmarkStart w:id="571" w:name="_Toc138427999"/>
      <w:bookmarkStart w:id="572" w:name="_Toc143110056"/>
      <w:bookmarkStart w:id="573" w:name="_Toc151543695"/>
      <w:bookmarkStart w:id="574" w:name="_Toc161320826"/>
      <w:bookmarkStart w:id="575" w:name="_Toc164086717"/>
      <w:bookmarkStart w:id="576" w:name="_Toc168501926"/>
      <w:bookmarkStart w:id="577" w:name="_Toc168650308"/>
      <w:bookmarkStart w:id="578" w:name="_Toc174089260"/>
      <w:bookmarkStart w:id="579" w:name="_Toc176334948"/>
      <w:bookmarkStart w:id="580" w:name="_Toc176362765"/>
      <w:bookmarkStart w:id="581" w:name="_Toc179972903"/>
      <w:bookmarkStart w:id="582" w:name="_Toc181353887"/>
      <w:bookmarkStart w:id="583" w:name="_Toc18610969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.1.3. </w:t>
      </w:r>
      <w:bookmarkEnd w:id="539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Дождевые черви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почвенные микроорганизмы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bookmarkEnd w:id="538"/>
    <w:p w14:paraId="46B5712F" w14:textId="563A2B76" w:rsidR="00922147" w:rsidRPr="00922147" w:rsidRDefault="00922147" w:rsidP="0092214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2147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Показатели токсичности для дождевых червей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2024"/>
        <w:gridCol w:w="3069"/>
      </w:tblGrid>
      <w:tr w:rsidR="00922147" w:rsidRPr="00922147" w14:paraId="403CA93A" w14:textId="77777777" w:rsidTr="000F1CB0">
        <w:trPr>
          <w:trHeight w:val="20"/>
        </w:trPr>
        <w:tc>
          <w:tcPr>
            <w:tcW w:w="4252" w:type="dxa"/>
            <w:vAlign w:val="center"/>
          </w:tcPr>
          <w:p w14:paraId="06BC53FE" w14:textId="77777777" w:rsidR="00922147" w:rsidRPr="00922147" w:rsidRDefault="00922147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Вид токсичности, условия и методы</w:t>
            </w:r>
          </w:p>
        </w:tc>
        <w:tc>
          <w:tcPr>
            <w:tcW w:w="2024" w:type="dxa"/>
            <w:vAlign w:val="center"/>
          </w:tcPr>
          <w:p w14:paraId="01EEF5FE" w14:textId="77777777" w:rsidR="00922147" w:rsidRPr="00922147" w:rsidRDefault="00922147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Показатели</w:t>
            </w:r>
          </w:p>
        </w:tc>
        <w:tc>
          <w:tcPr>
            <w:tcW w:w="3069" w:type="dxa"/>
            <w:vAlign w:val="center"/>
          </w:tcPr>
          <w:p w14:paraId="475FC606" w14:textId="77777777" w:rsidR="00922147" w:rsidRPr="00922147" w:rsidRDefault="00922147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x-none"/>
              </w:rPr>
              <w:t>Источник данных</w:t>
            </w:r>
          </w:p>
        </w:tc>
      </w:tr>
      <w:tr w:rsidR="00922147" w:rsidRPr="00922147" w14:paraId="186BA992" w14:textId="77777777" w:rsidTr="000F1CB0">
        <w:trPr>
          <w:trHeight w:val="20"/>
        </w:trPr>
        <w:tc>
          <w:tcPr>
            <w:tcW w:w="4252" w:type="dxa"/>
            <w:vAlign w:val="center"/>
          </w:tcPr>
          <w:p w14:paraId="7234E6C4" w14:textId="77777777" w:rsidR="00922147" w:rsidRPr="00922147" w:rsidRDefault="00922147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  <w:t>Острая токсичность</w:t>
            </w:r>
          </w:p>
          <w:p w14:paraId="7285DF17" w14:textId="69CB4E1F" w:rsidR="00922147" w:rsidRPr="00922147" w:rsidRDefault="00922147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Тестовый вид: </w:t>
            </w:r>
            <w:r w:rsidRPr="0092214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Eisenia</w:t>
            </w:r>
            <w:r w:rsidR="00556C7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x-none"/>
              </w:rPr>
              <w:t xml:space="preserve"> </w:t>
            </w:r>
            <w:r w:rsidRPr="0092214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fetida</w:t>
            </w:r>
            <w:r w:rsidRPr="0092214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x-none"/>
              </w:rPr>
              <w:t>,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14 дней</w:t>
            </w:r>
          </w:p>
          <w:p w14:paraId="14CC7928" w14:textId="77777777" w:rsidR="00922147" w:rsidRPr="00922147" w:rsidRDefault="00922147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ГОСТ 33036-2014 «Методы испытаний хи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мической продукции, представляющей опас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ность для окружающей среды. Определение острой токсичности для дождевых червей»</w:t>
            </w:r>
          </w:p>
        </w:tc>
        <w:tc>
          <w:tcPr>
            <w:tcW w:w="2024" w:type="dxa"/>
            <w:vAlign w:val="center"/>
          </w:tcPr>
          <w:p w14:paraId="0350BA7E" w14:textId="3571A3D1" w:rsidR="00922147" w:rsidRPr="00922147" w:rsidRDefault="00922147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LC</w:t>
            </w:r>
            <w:r w:rsidR="00556C75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x-none"/>
              </w:rPr>
              <w:t>50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&gt;1</w:t>
            </w:r>
            <w:r w:rsidR="000F1CB0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000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 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мг/кг</w:t>
            </w:r>
          </w:p>
        </w:tc>
        <w:tc>
          <w:tcPr>
            <w:tcW w:w="3069" w:type="dxa"/>
            <w:vMerge w:val="restart"/>
            <w:vAlign w:val="center"/>
          </w:tcPr>
          <w:p w14:paraId="4B0F27C6" w14:textId="09130008" w:rsidR="00922147" w:rsidRPr="00922147" w:rsidRDefault="000F1CB0" w:rsidP="000F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- 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Отчет о НИР «Определение острой токсичности агрохими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 xml:space="preserve">ката Сульфоаммофос 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NPS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мар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ка 16-20+14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S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для дождевых червей» (ООО «ЭПИцентр», 01.10.2024 г.)</w:t>
            </w:r>
          </w:p>
          <w:p w14:paraId="01619A5E" w14:textId="0DD9B36C" w:rsidR="00922147" w:rsidRPr="00922147" w:rsidRDefault="000F1CB0" w:rsidP="000F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- 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Отчет о НИР «Определение хронической (репродуктивной) токсичности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агрохимиката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Сульфоаммофос 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NPS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марка 16-20+14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>S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для дождевых чер</w:t>
            </w:r>
            <w:r w:rsidR="00922147"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вей» (ООО «ЭПИцентр», 01.10.2024 г.)</w:t>
            </w:r>
          </w:p>
        </w:tc>
      </w:tr>
      <w:tr w:rsidR="00556C75" w:rsidRPr="00922147" w14:paraId="0E950A8D" w14:textId="77777777" w:rsidTr="000F1CB0">
        <w:trPr>
          <w:trHeight w:val="3552"/>
        </w:trPr>
        <w:tc>
          <w:tcPr>
            <w:tcW w:w="4252" w:type="dxa"/>
            <w:vAlign w:val="center"/>
          </w:tcPr>
          <w:p w14:paraId="0D90BA08" w14:textId="77777777" w:rsidR="00556C75" w:rsidRPr="00556C75" w:rsidRDefault="00556C75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  <w:t>Хроническая токсичность (сублетальные</w:t>
            </w:r>
          </w:p>
          <w:p w14:paraId="043D73F7" w14:textId="77777777" w:rsidR="00556C75" w:rsidRPr="00922147" w:rsidRDefault="00556C75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x-none"/>
              </w:rPr>
              <w:t>эффекты)</w:t>
            </w:r>
          </w:p>
          <w:p w14:paraId="449680E7" w14:textId="00811FDE" w:rsidR="00556C75" w:rsidRPr="00922147" w:rsidRDefault="00556C75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Тестовый вид: </w:t>
            </w:r>
            <w:r w:rsidRPr="0092214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Eisenia</w:t>
            </w:r>
            <w:r w:rsidR="002656C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x-none"/>
              </w:rPr>
              <w:t xml:space="preserve"> </w:t>
            </w:r>
            <w:r w:rsidRPr="0092214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x-none"/>
              </w:rPr>
              <w:t>fetida</w:t>
            </w:r>
            <w:r w:rsidRPr="0092214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x-none"/>
              </w:rPr>
              <w:t>,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 xml:space="preserve"> 28 дней</w:t>
            </w:r>
          </w:p>
          <w:p w14:paraId="7554F9F6" w14:textId="5CDC0445" w:rsidR="00556C75" w:rsidRPr="00922147" w:rsidRDefault="00556C75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ГОСТ 33042-2014 «Методы испытаний хи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мической продукции, представляющей опас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ность для окружающей среды. Тест на ре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softHyphen/>
              <w:t>продуктивность дождевых червей»</w:t>
            </w:r>
          </w:p>
        </w:tc>
        <w:tc>
          <w:tcPr>
            <w:tcW w:w="2024" w:type="dxa"/>
            <w:vAlign w:val="center"/>
          </w:tcPr>
          <w:p w14:paraId="58065959" w14:textId="77777777" w:rsidR="00556C75" w:rsidRPr="00922147" w:rsidRDefault="00556C75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x-none"/>
              </w:rPr>
              <w:t xml:space="preserve">NOEC=1000 </w:t>
            </w:r>
            <w:r w:rsidRPr="00922147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мг/кг</w:t>
            </w:r>
          </w:p>
        </w:tc>
        <w:tc>
          <w:tcPr>
            <w:tcW w:w="3069" w:type="dxa"/>
            <w:vMerge/>
            <w:vAlign w:val="center"/>
          </w:tcPr>
          <w:p w14:paraId="069EA10C" w14:textId="77777777" w:rsidR="00556C75" w:rsidRPr="00922147" w:rsidRDefault="00556C75" w:rsidP="0055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</w:tbl>
    <w:p w14:paraId="4B42EAF6" w14:textId="77777777" w:rsidR="00887C6E" w:rsidRPr="00887C6E" w:rsidRDefault="00887C6E" w:rsidP="00887C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7C6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Агрохимикат Сульфоаммофос </w:t>
      </w:r>
      <w:r w:rsidRPr="00887C6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NPS</w:t>
      </w:r>
      <w:r w:rsidRPr="00887C6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марки: 16-20+14</w:t>
      </w:r>
      <w:r w:rsidRPr="00887C6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</w:t>
      </w:r>
      <w:r w:rsidRPr="00887C6E">
        <w:rPr>
          <w:rFonts w:ascii="Times New Roman" w:eastAsia="Times New Roman" w:hAnsi="Times New Roman" w:cs="Times New Roman"/>
          <w:sz w:val="28"/>
          <w:szCs w:val="28"/>
          <w:lang w:eastAsia="x-none"/>
        </w:rPr>
        <w:t>; 14-34+8</w:t>
      </w:r>
      <w:r w:rsidRPr="00887C6E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</w:t>
      </w:r>
      <w:r w:rsidRPr="00887C6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887C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x-none"/>
        </w:rPr>
        <w:t>практически не ток</w:t>
      </w:r>
      <w:r w:rsidRPr="00887C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x-none"/>
        </w:rPr>
        <w:softHyphen/>
        <w:t>сичен</w:t>
      </w:r>
      <w:r w:rsidRPr="00887C6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(опасность не классифицируется) для дождевых червей. Сублетальные эффекты не отмечены.</w:t>
      </w:r>
    </w:p>
    <w:p w14:paraId="3BE13ACD" w14:textId="5E361963" w:rsidR="00556C75" w:rsidRPr="00556C75" w:rsidRDefault="00556C75" w:rsidP="00556C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556C7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Почвенные микроорганизмы</w:t>
      </w:r>
    </w:p>
    <w:p w14:paraId="02A069FB" w14:textId="5C78D390" w:rsidR="00556C75" w:rsidRPr="00556C75" w:rsidRDefault="00556C75" w:rsidP="00556C7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556C75">
        <w:rPr>
          <w:rFonts w:ascii="Times New Roman" w:hAnsi="Times New Roman" w:cs="Times New Roman"/>
          <w:b/>
          <w:bCs/>
          <w:sz w:val="28"/>
          <w:szCs w:val="28"/>
          <w:lang w:eastAsia="ru-RU" w:bidi="ru-RU"/>
        </w:rPr>
        <w:t>Показатели токсичности для почвенных микроорганизмов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9"/>
        <w:gridCol w:w="2866"/>
        <w:gridCol w:w="2200"/>
      </w:tblGrid>
      <w:tr w:rsidR="00556C75" w:rsidRPr="00556C75" w14:paraId="03A4EAE8" w14:textId="77777777" w:rsidTr="000F1CB0">
        <w:trPr>
          <w:trHeight w:val="20"/>
        </w:trPr>
        <w:tc>
          <w:tcPr>
            <w:tcW w:w="4279" w:type="dxa"/>
            <w:vAlign w:val="center"/>
          </w:tcPr>
          <w:p w14:paraId="2502459C" w14:textId="77777777" w:rsidR="00556C75" w:rsidRPr="00556C75" w:rsidRDefault="00556C75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Вид токсичности, условия и методы</w:t>
            </w:r>
          </w:p>
        </w:tc>
        <w:tc>
          <w:tcPr>
            <w:tcW w:w="2866" w:type="dxa"/>
            <w:vAlign w:val="center"/>
          </w:tcPr>
          <w:p w14:paraId="63353209" w14:textId="77777777" w:rsidR="00556C75" w:rsidRPr="00556C75" w:rsidRDefault="00556C75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Показатели</w:t>
            </w:r>
          </w:p>
        </w:tc>
        <w:tc>
          <w:tcPr>
            <w:tcW w:w="2200" w:type="dxa"/>
            <w:vAlign w:val="center"/>
          </w:tcPr>
          <w:p w14:paraId="0ACD5E3C" w14:textId="77777777" w:rsidR="00556C75" w:rsidRPr="00556C75" w:rsidRDefault="00556C75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 w:bidi="ru-RU"/>
              </w:rPr>
              <w:t>Источник данных</w:t>
            </w:r>
          </w:p>
        </w:tc>
      </w:tr>
      <w:tr w:rsidR="000F1CB0" w:rsidRPr="00556C75" w14:paraId="50E1A386" w14:textId="77777777" w:rsidTr="00F204F9">
        <w:trPr>
          <w:trHeight w:val="2908"/>
        </w:trPr>
        <w:tc>
          <w:tcPr>
            <w:tcW w:w="4279" w:type="dxa"/>
            <w:vAlign w:val="center"/>
          </w:tcPr>
          <w:p w14:paraId="7EFF26A4" w14:textId="752D4E6E" w:rsidR="000F1CB0" w:rsidRPr="00556C75" w:rsidRDefault="000F1CB0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 w:bidi="ru-RU"/>
              </w:rPr>
              <w:t>Влияние на процессы минерализации углерода</w:t>
            </w:r>
          </w:p>
          <w:p w14:paraId="68D48837" w14:textId="1D7A6D9F" w:rsidR="000F1CB0" w:rsidRPr="00556C75" w:rsidRDefault="000F1CB0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ГОСТ 33041-2014 «Методы испытаний хи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мической продукции, представляющей опас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ность для окружающей среды. Почвенные микроорганизмы: тест на трансформацию углерода»</w:t>
            </w:r>
          </w:p>
        </w:tc>
        <w:tc>
          <w:tcPr>
            <w:tcW w:w="2866" w:type="dxa"/>
            <w:vMerge w:val="restart"/>
            <w:vAlign w:val="center"/>
          </w:tcPr>
          <w:p w14:paraId="3C7AA030" w14:textId="77777777" w:rsidR="000F1CB0" w:rsidRPr="00556C75" w:rsidRDefault="000F1CB0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Не наблюдается угнетения деятельности микробиоты агрохимикатом Сульфоам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 xml:space="preserve">мофос 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val="en-US" w:eastAsia="ru-RU" w:bidi="ru-RU"/>
              </w:rPr>
              <w:t>NPS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 марка 16-20+14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val="en-US" w:eastAsia="ru-RU" w:bidi="ru-RU"/>
              </w:rPr>
              <w:t>S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, проявляемого в изменениях интенсивности нитрифика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ции и эмиссии углерода в дозах 500 кг/га и 1000 кг/га</w:t>
            </w:r>
          </w:p>
        </w:tc>
        <w:tc>
          <w:tcPr>
            <w:tcW w:w="2200" w:type="dxa"/>
            <w:vMerge w:val="restart"/>
            <w:vAlign w:val="center"/>
          </w:tcPr>
          <w:p w14:paraId="47603518" w14:textId="77777777" w:rsidR="000F1CB0" w:rsidRPr="00556C75" w:rsidRDefault="000F1CB0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Отчет о НИР «Оценка влияния агрохимика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 xml:space="preserve">та Сульфоаммофос 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val="en-US" w:eastAsia="ru-RU" w:bidi="ru-RU"/>
              </w:rPr>
              <w:t>NPS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 марка 16-20+14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val="en-US" w:eastAsia="ru-RU" w:bidi="ru-RU"/>
              </w:rPr>
              <w:t>S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 xml:space="preserve"> на почвенные микро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организмы» (ООО «ЭПИцентр», 01.10.2024 г.)</w:t>
            </w:r>
          </w:p>
        </w:tc>
      </w:tr>
      <w:tr w:rsidR="00556C75" w:rsidRPr="00556C75" w14:paraId="69ACBBEA" w14:textId="77777777" w:rsidTr="000F1CB0">
        <w:trPr>
          <w:trHeight w:val="20"/>
        </w:trPr>
        <w:tc>
          <w:tcPr>
            <w:tcW w:w="4279" w:type="dxa"/>
            <w:vAlign w:val="center"/>
          </w:tcPr>
          <w:p w14:paraId="7B257DE5" w14:textId="77777777" w:rsidR="000F1CB0" w:rsidRDefault="00556C75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sz w:val="28"/>
                <w:szCs w:val="28"/>
                <w:u w:val="single"/>
                <w:lang w:eastAsia="ru-RU" w:bidi="ru-RU"/>
              </w:rPr>
              <w:t xml:space="preserve">Влияние на процессы трансформации азота </w:t>
            </w:r>
          </w:p>
          <w:p w14:paraId="5100705C" w14:textId="6626D77B" w:rsidR="00556C75" w:rsidRPr="00556C75" w:rsidRDefault="00556C75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t>ГОСТ 32631-2014 «Методы испытаний хи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мической продукции, представляющей опас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ность для окружающей среды. Почвенные микроорганизмы: испытание на трансформа</w:t>
            </w:r>
            <w:r w:rsidRPr="00556C75"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  <w:softHyphen/>
              <w:t>цию азота»</w:t>
            </w:r>
          </w:p>
        </w:tc>
        <w:tc>
          <w:tcPr>
            <w:tcW w:w="2866" w:type="dxa"/>
            <w:vMerge/>
            <w:vAlign w:val="center"/>
          </w:tcPr>
          <w:p w14:paraId="18E352F7" w14:textId="77777777" w:rsidR="00556C75" w:rsidRPr="00556C75" w:rsidRDefault="00556C75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200" w:type="dxa"/>
            <w:vMerge/>
            <w:vAlign w:val="center"/>
          </w:tcPr>
          <w:p w14:paraId="63F28387" w14:textId="77777777" w:rsidR="00556C75" w:rsidRPr="00556C75" w:rsidRDefault="00556C75" w:rsidP="000F1C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14:paraId="323AB358" w14:textId="77777777" w:rsidR="00556C75" w:rsidRDefault="00556C75" w:rsidP="00556C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556C7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Агрохимикат Сульфоаммофос </w:t>
      </w:r>
      <w:r w:rsidRPr="00556C75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556C7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556C75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556C75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556C75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556C75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не оказывает негатив</w:t>
      </w:r>
      <w:r w:rsidRPr="00556C75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ного воздействия на функциональную активность почвенных микроорганизмов при соблю</w:t>
      </w:r>
      <w:r w:rsidRPr="00556C75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дении регламента применения.</w:t>
      </w:r>
    </w:p>
    <w:p w14:paraId="55FEFC3F" w14:textId="77777777" w:rsidR="002E5ECF" w:rsidRDefault="002E5ECF" w:rsidP="00556C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0785BA33" w14:textId="2FE8F40D" w:rsidR="002E5ECF" w:rsidRPr="00170521" w:rsidRDefault="002E5ECF" w:rsidP="002E5ECF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 w:bidi="ru-RU"/>
        </w:rPr>
      </w:pPr>
      <w:bookmarkStart w:id="584" w:name="_Hlk18419831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F3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нецелевые организмы</w:t>
      </w:r>
    </w:p>
    <w:bookmarkEnd w:id="584"/>
    <w:p w14:paraId="6C585237" w14:textId="1133C941" w:rsidR="002E5ECF" w:rsidRPr="002E5ECF" w:rsidRDefault="002E5ECF" w:rsidP="002E5E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2E5ECF">
        <w:rPr>
          <w:rFonts w:ascii="Times New Roman" w:hAnsi="Times New Roman" w:cs="Times New Roman"/>
          <w:sz w:val="28"/>
          <w:szCs w:val="28"/>
          <w:lang w:eastAsia="ru-RU" w:bidi="ru-RU"/>
        </w:rPr>
        <w:t>Агрохимикат и его составные компоненты не обладают инсектицидным, и инсекто-акарицидным действием, и не вызывают гибели насекомых.</w:t>
      </w:r>
    </w:p>
    <w:p w14:paraId="7D9CCF3B" w14:textId="0ABC8EF8" w:rsidR="002E5ECF" w:rsidRDefault="002E5ECF" w:rsidP="002E5EC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2E5ECF">
        <w:rPr>
          <w:rFonts w:ascii="Times New Roman" w:hAnsi="Times New Roman" w:cs="Times New Roman"/>
          <w:sz w:val="28"/>
          <w:szCs w:val="28"/>
          <w:lang w:eastAsia="ru-RU" w:bidi="ru-RU"/>
        </w:rPr>
        <w:t>Основываясь на важности питательных элементов агрохимиката и низкой токсично</w:t>
      </w:r>
      <w:r w:rsidRPr="002E5EC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сти, о чем свидетельствуют данные для млекопитающих, дождевых червей и почвенных микроорганизмов, а также на повсеместное распространение питательных элементов агро</w:t>
      </w:r>
      <w:r w:rsidRPr="002E5EC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химиката в окружающей среде (почва, вода, донные отложения и живые организмы), прове</w:t>
      </w:r>
      <w:r w:rsidRPr="002E5ECF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дение токсикологических испытаний на полезных насекомых, в том числе на медоносных пчелах - научно не требуется.</w:t>
      </w:r>
    </w:p>
    <w:p w14:paraId="00D7E10E" w14:textId="77777777" w:rsidR="00912E68" w:rsidRDefault="00912E68" w:rsidP="00912E6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85" w:name="_Hlk183532211"/>
    </w:p>
    <w:p w14:paraId="74E19758" w14:textId="77777777" w:rsidR="00912E68" w:rsidRPr="00DC4F53" w:rsidRDefault="00912E68" w:rsidP="00912E68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86" w:name="_Toc125451692"/>
      <w:bookmarkStart w:id="587" w:name="_Toc129781473"/>
      <w:bookmarkStart w:id="588" w:name="_Toc138327119"/>
      <w:bookmarkStart w:id="589" w:name="_Toc138348809"/>
      <w:bookmarkStart w:id="590" w:name="_Toc138428000"/>
      <w:bookmarkStart w:id="591" w:name="_Toc143012294"/>
      <w:bookmarkStart w:id="592" w:name="_Toc143110058"/>
      <w:bookmarkStart w:id="593" w:name="_Toc151541970"/>
      <w:bookmarkStart w:id="594" w:name="_Toc151543696"/>
      <w:bookmarkStart w:id="595" w:name="_Toc161320827"/>
      <w:bookmarkStart w:id="596" w:name="_Toc164086719"/>
      <w:bookmarkStart w:id="597" w:name="_Toc168501928"/>
      <w:bookmarkStart w:id="598" w:name="_Toc168650310"/>
      <w:bookmarkStart w:id="599" w:name="_Toc174089261"/>
      <w:bookmarkStart w:id="600" w:name="_Toc176334950"/>
      <w:bookmarkStart w:id="601" w:name="_Toc176362767"/>
      <w:bookmarkStart w:id="602" w:name="_Toc179972905"/>
      <w:bookmarkStart w:id="603" w:name="_Toc181353889"/>
      <w:bookmarkStart w:id="604" w:name="_Toc18610969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C4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.2. Воздействие на растительный покров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bookmarkEnd w:id="585"/>
    <w:p w14:paraId="3D9E3094" w14:textId="77777777" w:rsidR="00546BE6" w:rsidRDefault="00546BE6" w:rsidP="00546B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546BE6">
        <w:rPr>
          <w:rFonts w:ascii="Times New Roman" w:hAnsi="Times New Roman" w:cs="Times New Roman"/>
          <w:sz w:val="28"/>
          <w:szCs w:val="28"/>
          <w:lang w:eastAsia="ru-RU" w:bidi="ru-RU"/>
        </w:rPr>
        <w:t>Негативное воздействие агрохимиката на растительный покров - исключено. Примене</w:t>
      </w:r>
      <w:r w:rsidRPr="00546BE6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 xml:space="preserve">ние агрохимиката Сульфоаммофос </w:t>
      </w:r>
      <w:r w:rsidRPr="00546BE6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546BE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546BE6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546BE6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546BE6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546BE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на сельскохозяйственных культурах, оказывает позитивное влияние на развитие растений и качество возделывае</w:t>
      </w:r>
      <w:r w:rsidRPr="00546BE6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мой продукции. Фитотоксичность не установлена (отчеты: ФГБНУ «ВНИИ агрохимии», 2023 г.).</w:t>
      </w:r>
    </w:p>
    <w:p w14:paraId="74D8E1D1" w14:textId="77777777" w:rsidR="002E5ECF" w:rsidRPr="0052254D" w:rsidRDefault="002E5ECF" w:rsidP="002E5E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05" w:name="_Hlk183532769"/>
    </w:p>
    <w:p w14:paraId="3F5BF521" w14:textId="77777777" w:rsidR="002E5ECF" w:rsidRPr="00DC4F53" w:rsidRDefault="002E5ECF" w:rsidP="002E5E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06" w:name="_Toc84337359"/>
      <w:bookmarkStart w:id="607" w:name="_Toc84585426"/>
      <w:bookmarkStart w:id="608" w:name="_Toc84944523"/>
      <w:bookmarkStart w:id="609" w:name="_Toc85034139"/>
      <w:bookmarkStart w:id="610" w:name="_Toc85705084"/>
      <w:bookmarkStart w:id="611" w:name="_Toc85720381"/>
      <w:bookmarkStart w:id="612" w:name="_Toc86074176"/>
      <w:bookmarkStart w:id="613" w:name="_Toc87457102"/>
      <w:bookmarkStart w:id="614" w:name="_Toc88661696"/>
      <w:bookmarkStart w:id="615" w:name="_Toc89441337"/>
      <w:bookmarkStart w:id="616" w:name="_Toc93050033"/>
      <w:bookmarkStart w:id="617" w:name="_Toc93584551"/>
      <w:bookmarkStart w:id="618" w:name="_Toc96613389"/>
      <w:bookmarkStart w:id="619" w:name="_Toc97117617"/>
      <w:bookmarkStart w:id="620" w:name="_Toc97815790"/>
      <w:bookmarkStart w:id="621" w:name="_Toc98836933"/>
      <w:bookmarkStart w:id="622" w:name="_Toc100828802"/>
      <w:bookmarkStart w:id="623" w:name="_Toc106789780"/>
      <w:bookmarkStart w:id="624" w:name="_Toc109899327"/>
      <w:bookmarkStart w:id="625" w:name="_Toc110249811"/>
      <w:bookmarkStart w:id="626" w:name="_Toc112313651"/>
      <w:bookmarkStart w:id="627" w:name="_Toc116297366"/>
      <w:bookmarkStart w:id="628" w:name="_Toc125451687"/>
      <w:bookmarkStart w:id="629" w:name="_Toc129781468"/>
      <w:bookmarkStart w:id="630" w:name="_Toc138327114"/>
      <w:bookmarkStart w:id="631" w:name="_Toc138348804"/>
      <w:bookmarkStart w:id="632" w:name="_Toc138427995"/>
      <w:bookmarkStart w:id="633" w:name="_Toc143012292"/>
      <w:bookmarkStart w:id="634" w:name="_Toc143110052"/>
      <w:bookmarkStart w:id="635" w:name="_Toc151541968"/>
      <w:bookmarkStart w:id="636" w:name="_Toc151543691"/>
      <w:bookmarkStart w:id="637" w:name="_Toc161320822"/>
      <w:bookmarkStart w:id="638" w:name="_Toc164086713"/>
      <w:bookmarkStart w:id="639" w:name="_Toc168501922"/>
      <w:bookmarkStart w:id="640" w:name="_Toc168650304"/>
      <w:bookmarkStart w:id="641" w:name="_Toc174089256"/>
      <w:bookmarkStart w:id="642" w:name="_Toc176334944"/>
      <w:bookmarkStart w:id="643" w:name="_Toc176362761"/>
      <w:bookmarkStart w:id="644" w:name="_Toc179972906"/>
      <w:bookmarkStart w:id="645" w:name="_Toc181353890"/>
      <w:bookmarkStart w:id="646" w:name="_Toc186109692"/>
      <w:bookmarkStart w:id="647" w:name="_Hlk87526316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5.6.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r w:rsidRPr="00160C9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160C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44"/>
      <w:bookmarkEnd w:id="645"/>
      <w:bookmarkEnd w:id="646"/>
    </w:p>
    <w:bookmarkEnd w:id="647"/>
    <w:p w14:paraId="45D7C389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Особо охраняемые природные территории (ООПТ)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</w:t>
      </w: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017542BA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0A8D98E3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752F0299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2. Национальные парки</w:t>
      </w:r>
    </w:p>
    <w:p w14:paraId="27838D86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3. Природные парки</w:t>
      </w:r>
    </w:p>
    <w:p w14:paraId="7CD91921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4. Государственные природные заказники</w:t>
      </w:r>
    </w:p>
    <w:p w14:paraId="2FA603D2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5. Памятники природы</w:t>
      </w:r>
    </w:p>
    <w:p w14:paraId="0EED5A72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42B38202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7B8F6236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46B7A981" w14:textId="77777777" w:rsidR="002E5ECF" w:rsidRPr="00DC4F53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0EEE8552" w14:textId="77777777" w:rsidR="002E5ECF" w:rsidRDefault="002E5ECF" w:rsidP="002E5E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C4F53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</w:p>
    <w:p w14:paraId="6F7D4AE4" w14:textId="77777777" w:rsidR="002E5ECF" w:rsidRDefault="002E5ECF" w:rsidP="002E5ECF">
      <w:pPr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br w:type="page"/>
      </w:r>
    </w:p>
    <w:p w14:paraId="34AEFE32" w14:textId="77777777" w:rsidR="002E5ECF" w:rsidRPr="00BE16C9" w:rsidRDefault="002E5ECF" w:rsidP="002E5ECF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48" w:name="_Toc176856510"/>
      <w:bookmarkStart w:id="649" w:name="_Toc181353891"/>
      <w:bookmarkStart w:id="650" w:name="_Toc186109693"/>
      <w:r w:rsidRPr="00BE16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48"/>
      <w:bookmarkEnd w:id="649"/>
      <w:bookmarkEnd w:id="650"/>
    </w:p>
    <w:p w14:paraId="385A9743" w14:textId="77777777" w:rsidR="002E5ECF" w:rsidRPr="00BE16C9" w:rsidRDefault="002E5ECF" w:rsidP="002E5E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51" w:name="_Toc84337352"/>
      <w:bookmarkStart w:id="652" w:name="_Toc84585419"/>
      <w:bookmarkStart w:id="653" w:name="_Toc84944516"/>
      <w:bookmarkStart w:id="654" w:name="_Toc85034132"/>
      <w:bookmarkStart w:id="655" w:name="_Toc85705077"/>
      <w:bookmarkStart w:id="656" w:name="_Toc85720374"/>
      <w:bookmarkStart w:id="657" w:name="_Toc86074169"/>
      <w:bookmarkStart w:id="658" w:name="_Toc87457097"/>
      <w:bookmarkStart w:id="659" w:name="_Toc89417745"/>
      <w:bookmarkStart w:id="660" w:name="_Toc90903353"/>
      <w:bookmarkStart w:id="661" w:name="_Toc92958826"/>
      <w:bookmarkStart w:id="662" w:name="_Toc97117610"/>
      <w:bookmarkStart w:id="663" w:name="_Toc97815783"/>
      <w:bookmarkStart w:id="664" w:name="_Toc98836926"/>
      <w:bookmarkStart w:id="665" w:name="_Toc100828795"/>
      <w:bookmarkStart w:id="666" w:name="_Toc106789773"/>
      <w:bookmarkStart w:id="667" w:name="_Toc109899320"/>
      <w:bookmarkStart w:id="668" w:name="_Toc110249804"/>
      <w:bookmarkStart w:id="669" w:name="_Toc112313644"/>
      <w:bookmarkStart w:id="670" w:name="_Toc116297359"/>
      <w:bookmarkStart w:id="671" w:name="_Toc125451680"/>
      <w:bookmarkStart w:id="672" w:name="_Toc129781461"/>
      <w:bookmarkStart w:id="673" w:name="_Toc138327107"/>
      <w:bookmarkStart w:id="674" w:name="_Toc138348797"/>
      <w:bookmarkStart w:id="675" w:name="_Toc138427988"/>
      <w:bookmarkStart w:id="676" w:name="_Toc145516225"/>
      <w:bookmarkStart w:id="677" w:name="_Toc145516283"/>
      <w:bookmarkStart w:id="678" w:name="_Toc145603321"/>
      <w:bookmarkStart w:id="679" w:name="_Toc145603379"/>
      <w:bookmarkStart w:id="680" w:name="_Toc149562623"/>
      <w:bookmarkStart w:id="681" w:name="_Toc156313808"/>
      <w:bookmarkStart w:id="682" w:name="_Toc162950375"/>
      <w:bookmarkStart w:id="683" w:name="_Toc164786608"/>
      <w:bookmarkStart w:id="684" w:name="_Toc171620416"/>
      <w:bookmarkStart w:id="685" w:name="_Toc176856511"/>
      <w:bookmarkStart w:id="686" w:name="_Toc181353892"/>
      <w:bookmarkStart w:id="687" w:name="_Toc186109694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6.1. Мероприятия по охране атмосферного воздуха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</w:p>
    <w:p w14:paraId="0669A9AE" w14:textId="77777777" w:rsidR="002E5ECF" w:rsidRPr="00BE16C9" w:rsidRDefault="002E5ECF" w:rsidP="002E5ECF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lang w:eastAsia="nl-NL" w:bidi="ru-RU"/>
        </w:rPr>
      </w:pP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lang w:eastAsia="nl-NL" w:bidi="ru-RU"/>
        </w:rPr>
        <w:t>).</w:t>
      </w:r>
    </w:p>
    <w:p w14:paraId="1E9F1E80" w14:textId="77777777" w:rsidR="002E5ECF" w:rsidRPr="00BE16C9" w:rsidRDefault="002E5ECF" w:rsidP="002E5E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688" w:name="_Hlk183532964"/>
      <w:bookmarkEnd w:id="605"/>
    </w:p>
    <w:p w14:paraId="5961E75F" w14:textId="77777777" w:rsidR="002E5ECF" w:rsidRPr="00BE16C9" w:rsidRDefault="002E5ECF" w:rsidP="002E5ECF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689" w:name="_Toc84337354"/>
      <w:bookmarkStart w:id="690" w:name="_Toc84585421"/>
      <w:bookmarkStart w:id="691" w:name="_Toc84944518"/>
      <w:bookmarkStart w:id="692" w:name="_Toc85034134"/>
      <w:bookmarkStart w:id="693" w:name="_Toc85705079"/>
      <w:bookmarkStart w:id="694" w:name="_Toc85720376"/>
      <w:bookmarkStart w:id="695" w:name="_Toc86074171"/>
      <w:bookmarkStart w:id="696" w:name="_Toc87457099"/>
      <w:bookmarkStart w:id="697" w:name="_Toc88661693"/>
      <w:bookmarkStart w:id="698" w:name="_Toc89441334"/>
      <w:bookmarkStart w:id="699" w:name="_Toc93050028"/>
      <w:bookmarkStart w:id="700" w:name="_Toc97117612"/>
      <w:bookmarkStart w:id="701" w:name="_Toc97815785"/>
      <w:bookmarkStart w:id="702" w:name="_Toc98836928"/>
      <w:bookmarkStart w:id="703" w:name="_Toc100828797"/>
      <w:bookmarkStart w:id="704" w:name="_Toc106789775"/>
      <w:bookmarkStart w:id="705" w:name="_Toc109899322"/>
      <w:bookmarkStart w:id="706" w:name="_Toc110249806"/>
      <w:bookmarkStart w:id="707" w:name="_Toc112313646"/>
      <w:bookmarkStart w:id="708" w:name="_Toc116297361"/>
      <w:bookmarkStart w:id="709" w:name="_Hlk87526086"/>
      <w:bookmarkStart w:id="710" w:name="_Toc125451682"/>
      <w:bookmarkStart w:id="711" w:name="_Toc129781463"/>
      <w:bookmarkStart w:id="712" w:name="_Toc138327109"/>
      <w:bookmarkStart w:id="713" w:name="_Toc138348799"/>
      <w:bookmarkStart w:id="714" w:name="_Toc138427990"/>
      <w:bookmarkStart w:id="715" w:name="_Toc145516227"/>
      <w:bookmarkStart w:id="716" w:name="_Toc145516285"/>
      <w:bookmarkStart w:id="717" w:name="_Toc145603323"/>
      <w:bookmarkStart w:id="718" w:name="_Toc145603381"/>
      <w:bookmarkStart w:id="719" w:name="_Toc149562625"/>
      <w:bookmarkStart w:id="720" w:name="_Toc156313810"/>
      <w:bookmarkStart w:id="721" w:name="_Toc162950377"/>
      <w:bookmarkStart w:id="722" w:name="_Toc164786610"/>
      <w:bookmarkStart w:id="723" w:name="_Toc171620418"/>
      <w:bookmarkStart w:id="724" w:name="_Toc176856512"/>
      <w:bookmarkStart w:id="725" w:name="_Toc181353893"/>
      <w:bookmarkStart w:id="726" w:name="_Toc186109695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6.2. </w:t>
      </w:r>
      <w:bookmarkEnd w:id="689"/>
      <w:bookmarkEnd w:id="690"/>
      <w:bookmarkEnd w:id="691"/>
      <w:bookmarkEnd w:id="692"/>
      <w:bookmarkEnd w:id="693"/>
      <w:bookmarkEnd w:id="694"/>
      <w:bookmarkEnd w:id="695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Мероприятия по охране водных ресурсов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bookmarkEnd w:id="688"/>
    <w:p w14:paraId="5EECF2AE" w14:textId="57BCA650" w:rsidR="00B22B40" w:rsidRDefault="00B22B40" w:rsidP="00B22B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пп. 6 п. 15 статьи 65 «Водного кодекса Российской Федерации», запрещается применение агрохимиката 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>Сульфоаммофос NPS марки: 16-20+14S; 14-34+8S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1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водоохранной зоне водных объектов.</w:t>
      </w:r>
    </w:p>
    <w:p w14:paraId="4FC1E1C4" w14:textId="77777777" w:rsidR="007E0720" w:rsidRPr="00170E07" w:rsidRDefault="007E0720" w:rsidP="007E072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D7745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Запрещается применение агрохимиката вблизи водно-болотных угодий и на ключевых орнитологических территориях, представляющих собой водно-болотные угодья в соответствии с Федеральным законом от №7-ФЗ от 10.01.2002 года «Об охране окружающей среды».</w:t>
      </w:r>
    </w:p>
    <w:p w14:paraId="5BFF0A45" w14:textId="77777777" w:rsidR="007E0720" w:rsidRPr="0029669D" w:rsidRDefault="007E0720" w:rsidP="007E072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 w:rsidRPr="0029669D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6239F2C0" w14:textId="77777777" w:rsidR="007E0720" w:rsidRPr="0029669D" w:rsidRDefault="007E0720" w:rsidP="007E072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 w:rsidRPr="0029669D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167CE09F" w14:textId="661A21F9" w:rsidR="007E0720" w:rsidRPr="007E0720" w:rsidRDefault="007E0720" w:rsidP="007E072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</w:pPr>
      <w:r w:rsidRPr="0029669D">
        <w:rPr>
          <w:rFonts w:ascii="Times New Roman" w:eastAsia="Calibri" w:hAnsi="Times New Roman" w:cs="Times New Roman"/>
          <w:bCs/>
          <w:iCs/>
          <w:sz w:val="28"/>
          <w:szCs w:val="28"/>
          <w:lang w:bidi="ru-RU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4326F279" w14:textId="77777777" w:rsidR="00B22B40" w:rsidRPr="00BE16C9" w:rsidRDefault="00B22B40" w:rsidP="00B22B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</w:pPr>
      <w:bookmarkStart w:id="727" w:name="_Hlk183533019"/>
      <w:r w:rsidRPr="00BE16C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bookmarkEnd w:id="727"/>
    <w:p w14:paraId="4830F010" w14:textId="77777777" w:rsidR="00B22B40" w:rsidRPr="00BE16C9" w:rsidRDefault="00B22B40" w:rsidP="00B22B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766311" w14:textId="77777777" w:rsidR="00B22B40" w:rsidRPr="00BE16C9" w:rsidRDefault="00B22B40" w:rsidP="00B22B40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28" w:name="_Toc87866913"/>
      <w:bookmarkStart w:id="729" w:name="_Toc88750855"/>
      <w:bookmarkStart w:id="730" w:name="_Toc89190598"/>
      <w:bookmarkStart w:id="731" w:name="_Toc89263935"/>
      <w:bookmarkStart w:id="732" w:name="_Toc91498348"/>
      <w:bookmarkStart w:id="733" w:name="_Toc91587790"/>
      <w:bookmarkStart w:id="734" w:name="_Toc92894678"/>
      <w:bookmarkStart w:id="735" w:name="_Toc92980627"/>
      <w:bookmarkStart w:id="736" w:name="_Toc93050029"/>
      <w:bookmarkStart w:id="737" w:name="_Toc96613386"/>
      <w:bookmarkStart w:id="738" w:name="_Toc97117614"/>
      <w:bookmarkStart w:id="739" w:name="_Toc97815787"/>
      <w:bookmarkStart w:id="740" w:name="_Toc98836930"/>
      <w:bookmarkStart w:id="741" w:name="_Toc100828799"/>
      <w:bookmarkStart w:id="742" w:name="_Toc106789777"/>
      <w:bookmarkStart w:id="743" w:name="_Toc109899324"/>
      <w:bookmarkStart w:id="744" w:name="_Toc110249808"/>
      <w:bookmarkStart w:id="745" w:name="_Toc112313648"/>
      <w:bookmarkStart w:id="746" w:name="_Toc116297363"/>
      <w:bookmarkStart w:id="747" w:name="_Toc125451684"/>
      <w:bookmarkStart w:id="748" w:name="_Toc129781465"/>
      <w:bookmarkStart w:id="749" w:name="_Toc138327111"/>
      <w:bookmarkStart w:id="750" w:name="_Toc138348801"/>
      <w:bookmarkStart w:id="751" w:name="_Toc138427992"/>
      <w:bookmarkStart w:id="752" w:name="_Toc145516229"/>
      <w:bookmarkStart w:id="753" w:name="_Toc145516287"/>
      <w:bookmarkStart w:id="754" w:name="_Toc145603325"/>
      <w:bookmarkStart w:id="755" w:name="_Toc145603383"/>
      <w:bookmarkStart w:id="756" w:name="_Toc149562627"/>
      <w:bookmarkStart w:id="757" w:name="_Toc156313812"/>
      <w:bookmarkStart w:id="758" w:name="_Toc162950379"/>
      <w:bookmarkStart w:id="759" w:name="_Toc164786612"/>
      <w:bookmarkStart w:id="760" w:name="_Toc171620420"/>
      <w:bookmarkStart w:id="761" w:name="_Toc176856513"/>
      <w:bookmarkStart w:id="762" w:name="_Toc181353894"/>
      <w:bookmarkStart w:id="763" w:name="_Toc186109696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6.3. Мероприятия по охране геологической среды и подземных вод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p w14:paraId="10C34112" w14:textId="77777777" w:rsidR="00B22B40" w:rsidRPr="00BE16C9" w:rsidRDefault="00B22B40" w:rsidP="00B22B40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Мероприятия по охране геологической среды не разрабатывались, т.к.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6.2. настоящего проекта.</w:t>
      </w:r>
    </w:p>
    <w:p w14:paraId="2DA4045D" w14:textId="77777777" w:rsidR="00B22B40" w:rsidRPr="00BE16C9" w:rsidRDefault="00B22B40" w:rsidP="00B22B40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  <w:lang w:eastAsia="ru-RU" w:bidi="ru-RU"/>
        </w:rPr>
      </w:pPr>
    </w:p>
    <w:p w14:paraId="08483FCD" w14:textId="77777777" w:rsidR="00B22B40" w:rsidRPr="00BE16C9" w:rsidRDefault="00B22B40" w:rsidP="00B22B40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764" w:name="_Toc84337358"/>
      <w:bookmarkStart w:id="765" w:name="_Toc84585425"/>
      <w:bookmarkStart w:id="766" w:name="_Toc84944522"/>
      <w:bookmarkStart w:id="767" w:name="_Toc85034138"/>
      <w:bookmarkStart w:id="768" w:name="_Toc85705083"/>
      <w:bookmarkStart w:id="769" w:name="_Toc85720380"/>
      <w:bookmarkStart w:id="770" w:name="_Toc86074175"/>
      <w:bookmarkStart w:id="771" w:name="_Toc87457101"/>
      <w:bookmarkStart w:id="772" w:name="_Toc88661695"/>
      <w:bookmarkStart w:id="773" w:name="_Toc89441336"/>
      <w:bookmarkStart w:id="774" w:name="_Toc93050032"/>
      <w:bookmarkStart w:id="775" w:name="_Toc106789779"/>
      <w:bookmarkStart w:id="776" w:name="_Toc109899326"/>
      <w:bookmarkStart w:id="777" w:name="_Toc110249810"/>
      <w:bookmarkStart w:id="778" w:name="_Toc112313650"/>
      <w:bookmarkStart w:id="779" w:name="_Toc116297365"/>
      <w:bookmarkStart w:id="780" w:name="_Toc125451686"/>
      <w:bookmarkStart w:id="781" w:name="_Toc129781467"/>
      <w:bookmarkStart w:id="782" w:name="_Toc138327113"/>
      <w:bookmarkStart w:id="783" w:name="_Toc138348803"/>
      <w:bookmarkStart w:id="784" w:name="_Toc138427994"/>
      <w:bookmarkStart w:id="785" w:name="_Toc145516231"/>
      <w:bookmarkStart w:id="786" w:name="_Toc145516289"/>
      <w:bookmarkStart w:id="787" w:name="_Toc145603327"/>
      <w:bookmarkStart w:id="788" w:name="_Toc145603385"/>
      <w:bookmarkStart w:id="789" w:name="_Toc149562629"/>
      <w:bookmarkStart w:id="790" w:name="_Toc156313814"/>
      <w:bookmarkStart w:id="791" w:name="_Toc162950381"/>
      <w:bookmarkStart w:id="792" w:name="_Toc164786614"/>
      <w:bookmarkStart w:id="793" w:name="_Toc171620422"/>
      <w:bookmarkStart w:id="794" w:name="_Toc176856514"/>
      <w:bookmarkStart w:id="795" w:name="_Toc181353895"/>
      <w:bookmarkStart w:id="796" w:name="_Toc186109697"/>
      <w:bookmarkStart w:id="797" w:name="_Hlk150936623"/>
      <w:r w:rsidRPr="00BE16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6.4. </w:t>
      </w:r>
      <w:r w:rsidRPr="00BE16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Мероприятия по охране почвенного покрова и земельных ресурсов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14:paraId="56C4510C" w14:textId="77777777" w:rsidR="00B22B40" w:rsidRPr="00BE16C9" w:rsidRDefault="00B22B40" w:rsidP="00B22B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</w:pPr>
      <w:bookmarkStart w:id="798" w:name="_Hlk87526250"/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водо-снабжению,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iCs/>
          <w:sz w:val="28"/>
          <w:szCs w:val="28"/>
          <w:lang w:eastAsia="ru-RU" w:bidi="ru-RU"/>
        </w:rPr>
        <w:t>).</w:t>
      </w:r>
      <w:bookmarkEnd w:id="798"/>
    </w:p>
    <w:bookmarkEnd w:id="797"/>
    <w:p w14:paraId="44660E54" w14:textId="77777777" w:rsidR="00B22B40" w:rsidRPr="00BE16C9" w:rsidRDefault="00B22B40" w:rsidP="00B22B40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A40859C" w14:textId="77777777" w:rsidR="00B22B40" w:rsidRPr="00BE16C9" w:rsidRDefault="00B22B40" w:rsidP="00B22B40">
      <w:pPr>
        <w:spacing w:after="0" w:line="360" w:lineRule="auto"/>
        <w:ind w:firstLine="567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799" w:name="_Toc142312932"/>
      <w:bookmarkStart w:id="800" w:name="_Toc146806490"/>
      <w:bookmarkStart w:id="801" w:name="_Toc146806538"/>
      <w:bookmarkStart w:id="802" w:name="_Toc147327263"/>
      <w:bookmarkStart w:id="803" w:name="_Toc147327701"/>
      <w:bookmarkStart w:id="804" w:name="_Toc147930838"/>
      <w:bookmarkStart w:id="805" w:name="_Toc147930870"/>
      <w:bookmarkStart w:id="806" w:name="_Toc152336467"/>
      <w:bookmarkStart w:id="807" w:name="_Toc152336499"/>
      <w:bookmarkStart w:id="808" w:name="_Toc153455333"/>
      <w:bookmarkStart w:id="809" w:name="_Toc161226502"/>
      <w:bookmarkStart w:id="810" w:name="_Toc161226534"/>
      <w:bookmarkStart w:id="811" w:name="_Toc162516297"/>
      <w:bookmarkStart w:id="812" w:name="_Toc165976707"/>
      <w:bookmarkStart w:id="813" w:name="_Toc176526257"/>
      <w:bookmarkStart w:id="814" w:name="_Toc176856515"/>
      <w:bookmarkStart w:id="815" w:name="_Toc181353896"/>
      <w:bookmarkStart w:id="816" w:name="_Toc186109698"/>
      <w:r w:rsidRPr="00BE16C9">
        <w:rPr>
          <w:rFonts w:ascii="Times New Roman" w:hAnsi="Times New Roman"/>
          <w:b/>
          <w:bCs/>
          <w:sz w:val="28"/>
          <w:szCs w:val="28"/>
          <w:lang w:eastAsia="ru-RU"/>
        </w:rPr>
        <w:t>6.5. Мероприятия по охране особо охраняемых природных территорий (ООПТ), растительного и животного мира</w:t>
      </w:r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38526406" w14:textId="77777777" w:rsidR="00B22B40" w:rsidRPr="00BE16C9" w:rsidRDefault="00B22B40" w:rsidP="00B22B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(</w:t>
      </w:r>
      <w:r w:rsidRPr="00BE16C9">
        <w:rPr>
          <w:rFonts w:ascii="Times New Roman" w:eastAsia="Calibri" w:hAnsi="Times New Roman" w:cs="Times New Roman"/>
          <w:sz w:val="28"/>
          <w:szCs w:val="28"/>
        </w:rPr>
        <w:t>утверждены 02.12.2020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).</w:t>
      </w:r>
    </w:p>
    <w:p w14:paraId="13D5FA7D" w14:textId="77777777" w:rsidR="00B22B40" w:rsidRPr="00B22B40" w:rsidRDefault="00B22B40" w:rsidP="00B22B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соответствии с пп. 6 и. 15 статьи 65 «Водного кодекса Российской Федерации», запрещается применение агрохимиката Сульфоаммофос </w:t>
      </w:r>
      <w:r w:rsidRPr="00B22B40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B22B40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B22B40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водоохранной зоне водных объектов, в том числе и водоемов рыбохозяйственного значения.</w:t>
      </w:r>
    </w:p>
    <w:p w14:paraId="2E768DE7" w14:textId="77777777" w:rsidR="00B22B40" w:rsidRPr="00B22B40" w:rsidRDefault="00B22B40" w:rsidP="00B22B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ного значения, на ключевых орнитологических территориях.</w:t>
      </w:r>
    </w:p>
    <w:p w14:paraId="46BCBF5F" w14:textId="77777777" w:rsidR="00DD0DE0" w:rsidRPr="00BE16C9" w:rsidRDefault="00DD0DE0" w:rsidP="00DD0D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17" w:name="_Hlk183533221"/>
    </w:p>
    <w:p w14:paraId="52067DD8" w14:textId="77777777" w:rsidR="00DD0DE0" w:rsidRPr="00BE16C9" w:rsidRDefault="00DD0DE0" w:rsidP="00DD0DE0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bookmarkStart w:id="818" w:name="_Toc181353897"/>
      <w:bookmarkStart w:id="819" w:name="_Toc186109699"/>
      <w:r w:rsidRPr="00BE16C9">
        <w:rPr>
          <w:rFonts w:ascii="Times New Roman" w:eastAsia="Times New Roman" w:hAnsi="Times New Roman" w:cs="Times New Roman"/>
          <w:b/>
          <w:bCs/>
          <w:sz w:val="28"/>
          <w:szCs w:val="26"/>
        </w:rPr>
        <w:t>6.6. Мероприятия по минимизации воздействия отходов производства и потребления</w:t>
      </w:r>
      <w:bookmarkEnd w:id="818"/>
      <w:bookmarkEnd w:id="819"/>
    </w:p>
    <w:p w14:paraId="5E16BB9B" w14:textId="77777777" w:rsidR="00DD0DE0" w:rsidRPr="00BE16C9" w:rsidRDefault="00DD0DE0" w:rsidP="00DD0DE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292817FB" w14:textId="77777777" w:rsidR="00DD0DE0" w:rsidRPr="00BE16C9" w:rsidRDefault="00DD0DE0" w:rsidP="00DD0DE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022CB687" w14:textId="77777777" w:rsidR="00DD0DE0" w:rsidRPr="00BE16C9" w:rsidRDefault="00DD0DE0" w:rsidP="00DD0DE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08631151" w14:textId="77777777" w:rsidR="00DD0DE0" w:rsidRPr="00BE16C9" w:rsidRDefault="00DD0DE0" w:rsidP="00DD0DE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2. Выполнение агрономических правил и санитарно-гигиенических норм при хранении и использовании агрохимиката.</w:t>
      </w:r>
    </w:p>
    <w:bookmarkEnd w:id="817"/>
    <w:p w14:paraId="7A16F025" w14:textId="7EBE0A6C" w:rsidR="004E535C" w:rsidRPr="004E535C" w:rsidRDefault="00DD0DE0" w:rsidP="00F1034C">
      <w:pPr>
        <w:spacing w:after="0" w:line="360" w:lineRule="auto"/>
        <w:ind w:firstLine="567"/>
        <w:jc w:val="both"/>
        <w:rPr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3. </w:t>
      </w:r>
      <w:r w:rsidR="004E535C">
        <w:rPr>
          <w:sz w:val="28"/>
          <w:szCs w:val="28"/>
          <w:lang w:eastAsia="ru-RU" w:bidi="ru-RU"/>
        </w:rPr>
        <w:t xml:space="preserve"> </w:t>
      </w:r>
      <w:r w:rsidR="004E535C" w:rsidRPr="004E535C">
        <w:rPr>
          <w:rFonts w:ascii="Times New Roman" w:hAnsi="Times New Roman" w:cs="Times New Roman"/>
          <w:sz w:val="28"/>
          <w:szCs w:val="28"/>
          <w:lang w:eastAsia="ru-RU" w:bidi="ru-RU"/>
        </w:rPr>
        <w:t>Хранение удобрения осуществляют в закрытых складских помещениях изготовителя или потребителя, исключающих попадание атмосферных осадков (дождя, снега) и грунтовых вод. Допускается временное хранение удобрения в мягких контейнерах с полимерными вкладышами на открытой площадке в штабелях с размещением нижнего яруса контейнеров на поддонах или настилах и укрытием штабеля защищающими от атмосферных осадков.</w:t>
      </w:r>
    </w:p>
    <w:p w14:paraId="5D07C455" w14:textId="77777777" w:rsidR="004E535C" w:rsidRPr="004E535C" w:rsidRDefault="004E535C" w:rsidP="00F103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4E535C">
        <w:rPr>
          <w:rFonts w:ascii="Times New Roman" w:hAnsi="Times New Roman" w:cs="Times New Roman"/>
          <w:sz w:val="28"/>
          <w:szCs w:val="28"/>
          <w:lang w:eastAsia="ru-RU" w:bidi="ru-RU"/>
        </w:rPr>
        <w:t>Удобрение для личных подсобных хозяйств хранят в закрытом сухом помещении, исключающих от увлажнения и загрязнения. Хранить в местах не доступных для детей и животных, отдельно от пищевых продуктов.</w:t>
      </w:r>
    </w:p>
    <w:p w14:paraId="69CEBEAC" w14:textId="77777777" w:rsidR="00D8271E" w:rsidRPr="00BE16C9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820" w:name="_Hlk183533651"/>
      <w:r w:rsidRPr="00BE16C9">
        <w:rPr>
          <w:rFonts w:ascii="Times New Roman" w:eastAsia="Calibri" w:hAnsi="Times New Roman" w:cs="Times New Roman"/>
          <w:sz w:val="28"/>
        </w:rPr>
        <w:t xml:space="preserve">4. </w:t>
      </w:r>
      <w:r w:rsidRPr="00BE16C9">
        <w:rPr>
          <w:rFonts w:ascii="Times New Roman" w:eastAsia="Calibri" w:hAnsi="Times New Roman" w:cs="Times New Roman"/>
          <w:sz w:val="28"/>
          <w:szCs w:val="28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E16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редакция от 14 февраля 2022 года</w:t>
      </w:r>
      <w:r w:rsidRPr="00BE16C9">
        <w:rPr>
          <w:rFonts w:ascii="Times New Roman" w:eastAsia="Calibri" w:hAnsi="Times New Roman" w:cs="Times New Roman"/>
          <w:sz w:val="28"/>
          <w:szCs w:val="28"/>
        </w:rPr>
        <w:t>), Санитарных правил СП 2.2.3670-20 «Санитарно-эпидемиологические требования к условиям труда» (утверждены 02.12.2020)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BE16C9">
        <w:rPr>
          <w:rFonts w:ascii="Times New Roman" w:hAnsi="Times New Roman"/>
          <w:bCs/>
          <w:sz w:val="28"/>
          <w:szCs w:val="28"/>
          <w:lang w:eastAsia="ru-RU" w:bidi="ru-RU"/>
        </w:rPr>
        <w:t>редакция от 14.05.2024</w:t>
      </w:r>
      <w:r w:rsidRPr="00BE16C9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3B75B1F0" w14:textId="77777777" w:rsidR="00D8271E" w:rsidRPr="00BE16C9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2D381BC8" w14:textId="77777777" w:rsidR="00D8271E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16C9">
        <w:rPr>
          <w:rFonts w:ascii="Times New Roman" w:eastAsia="Calibri" w:hAnsi="Times New Roman" w:cs="Times New Roman"/>
          <w:sz w:val="28"/>
          <w:szCs w:val="28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5C8E8818" w14:textId="77777777" w:rsidR="00D8271E" w:rsidRDefault="00D8271E" w:rsidP="00D8271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p w14:paraId="6307E2A6" w14:textId="77777777" w:rsidR="00D8271E" w:rsidRPr="00DC4F53" w:rsidRDefault="00D8271E" w:rsidP="00D8271E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21" w:name="_Toc179972907"/>
      <w:bookmarkStart w:id="822" w:name="_Toc181353898"/>
      <w:bookmarkStart w:id="823" w:name="_Toc186109700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7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ПРИРОДООХРАННЫЕ ОГРАНИЧЕНИЯ</w:t>
      </w:r>
      <w:bookmarkEnd w:id="821"/>
      <w:bookmarkEnd w:id="822"/>
      <w:bookmarkEnd w:id="823"/>
    </w:p>
    <w:p w14:paraId="408EE3A7" w14:textId="7593F38D" w:rsidR="00D8271E" w:rsidRPr="0032303B" w:rsidRDefault="00D8271E" w:rsidP="00D8271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п.6 части 15 статьи 65 Водного кодекса РФ от </w:t>
      </w:r>
      <w:bookmarkEnd w:id="820"/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03.06.2006 N 74-ФЗ;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, запрещается применение агрохимиката </w:t>
      </w:r>
      <w:r w:rsidRPr="00D8271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Сульфоаммофос NPS марки: 16-20+14S; 14-34+8S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водоохранной зоне водных объектов, в том числе и водоемов рыбохозяйственного значения.</w:t>
      </w:r>
    </w:p>
    <w:p w14:paraId="44C06658" w14:textId="15677BB2" w:rsidR="00D8271E" w:rsidRPr="0032303B" w:rsidRDefault="00D8271E" w:rsidP="00D8271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bookmarkStart w:id="824" w:name="_Hlk183533752"/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Pr="00D8271E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Сульфоаммофос NPS марки: 16-20+14S; 14-34+8S</w:t>
      </w:r>
      <w:r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в проекте технической документации рекомендуются следующие ограничения:</w:t>
      </w:r>
    </w:p>
    <w:p w14:paraId="24230E4B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6FE8224B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(редакция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08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Pr="00387EC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изменениями и дополнениями, вступившими в силу с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09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</w:t>
      </w:r>
      <w:r w:rsidRPr="00BE4CC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778894A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2637A10B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запрещается сбрасывать (сливать) остатки агрохимиката в канавы, овраги, канализацию, колодцы и водоемы;</w:t>
      </w:r>
    </w:p>
    <w:p w14:paraId="3F29EF93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-при работе использовать средства индивидуальной защиты органов дыхания, зрения и кожных покровов. Работать в респираторе, спецодежде, защитных очках и перчатках. После работы персонал должен снять спецодежду, вымыть руки с мылом и принять душ;</w:t>
      </w:r>
    </w:p>
    <w:p w14:paraId="46D8A64E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-на рабочем месте запрещается принимать пищу, пить, курить;</w:t>
      </w:r>
    </w:p>
    <w:p w14:paraId="0070D841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допускать посторонних людей и детей к месту хранения агрохимиката;</w:t>
      </w:r>
    </w:p>
    <w:p w14:paraId="0424E7E5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16E0EB1A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4DA7F82E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-не допускается совместное транспортирование и хранение агрохимиката с кормами и пищевыми продуктами.</w:t>
      </w:r>
    </w:p>
    <w:p w14:paraId="3FE8CBF7" w14:textId="5255A50B" w:rsidR="00D8271E" w:rsidRPr="0032303B" w:rsidRDefault="00D8271E" w:rsidP="00D8271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sz w:val="28"/>
          <w:szCs w:val="28"/>
          <w:lang w:eastAsia="ru-RU" w:bidi="ru-RU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При обращении с </w:t>
      </w:r>
      <w:r w:rsidR="009F77DA" w:rsidRPr="009F77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Сульфоаммофос NPS марки: 16-20+14S; 14-34+8S </w:t>
      </w:r>
      <w:r w:rsidR="009F77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Pr="00DC4F53">
        <w:rPr>
          <w:rFonts w:ascii="Times New Roman" w:eastAsia="Calibri" w:hAnsi="Times New Roman" w:cs="Times New Roman"/>
          <w:sz w:val="28"/>
          <w:szCs w:val="28"/>
        </w:rPr>
        <w:t>необходимо соблюдать требования и меры предосторожности согласно:</w:t>
      </w:r>
    </w:p>
    <w:p w14:paraId="60E5AB2E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2.2.3670-20 «Санитарно-эпидемиологические требования к условиям труда» (разд. ХХ</w:t>
      </w:r>
      <w:r w:rsidRPr="00DC4F53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65E4E57E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1944EE30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(</w:t>
      </w:r>
      <w:bookmarkStart w:id="825" w:name="_Hlk117518154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редакция </w:t>
      </w:r>
      <w:bookmarkEnd w:id="825"/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 xml:space="preserve">от 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14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05</w:t>
      </w:r>
      <w:r w:rsidRPr="00DC4F53">
        <w:rPr>
          <w:rFonts w:ascii="Times New Roman" w:hAnsi="Times New Roman"/>
          <w:bCs/>
          <w:sz w:val="28"/>
          <w:szCs w:val="28"/>
          <w:lang w:eastAsia="ru-RU" w:bidi="ru-RU"/>
        </w:rPr>
        <w:t>.</w:t>
      </w:r>
      <w:r>
        <w:rPr>
          <w:rFonts w:ascii="Times New Roman" w:hAnsi="Times New Roman"/>
          <w:bCs/>
          <w:sz w:val="28"/>
          <w:szCs w:val="28"/>
          <w:lang w:eastAsia="ru-RU" w:bidi="ru-RU"/>
        </w:rPr>
        <w:t>2024</w:t>
      </w:r>
      <w:r w:rsidRPr="00DC4F53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Pr="00DC4F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47271FF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358BECD9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Федеральному закону от 10.01.2002 № 7-ФЗ «Об охране окружающей среды»; </w:t>
      </w:r>
    </w:p>
    <w:p w14:paraId="540A16EC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- Водному кодексу Российской Федерации от 03.06.2006 № 74-ФЗ, </w:t>
      </w:r>
    </w:p>
    <w:p w14:paraId="221E50A0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Федеральному закону от 19.07.1997 № 109-ФЗ «О безопасном обращении с пестицидами и агрохимикатами»,</w:t>
      </w:r>
    </w:p>
    <w:p w14:paraId="0007CB64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- СанПиН 2.1.5.980-00 «Гигиенические требования к охране поверхностных вод».</w:t>
      </w:r>
    </w:p>
    <w:p w14:paraId="461276D2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4D6538AC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3F3BF28E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79D503C7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7BFEF375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7ECECD9B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5EB2A81F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06E88DFF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4F53">
        <w:rPr>
          <w:rFonts w:ascii="Times New Roman" w:eastAsia="Calibri" w:hAnsi="Times New Roman" w:cs="Times New Roman"/>
          <w:sz w:val="28"/>
          <w:szCs w:val="28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bookmarkEnd w:id="824"/>
    <w:p w14:paraId="229C3639" w14:textId="77777777" w:rsidR="00D8271E" w:rsidRDefault="00D8271E" w:rsidP="00D8271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p w14:paraId="5DD8E03A" w14:textId="77777777" w:rsidR="00D8271E" w:rsidRPr="00F739BC" w:rsidRDefault="00D8271E" w:rsidP="00D8271E">
      <w:pPr>
        <w:pStyle w:val="1"/>
        <w:spacing w:before="0"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</w:pPr>
      <w:bookmarkStart w:id="826" w:name="_Toc143110088"/>
      <w:bookmarkStart w:id="827" w:name="_Toc151542001"/>
      <w:bookmarkStart w:id="828" w:name="_Toc151543701"/>
      <w:bookmarkStart w:id="829" w:name="_Toc161320832"/>
      <w:bookmarkStart w:id="830" w:name="_Toc164086724"/>
      <w:bookmarkStart w:id="831" w:name="_Toc168501933"/>
      <w:bookmarkStart w:id="832" w:name="_Toc168650315"/>
      <w:bookmarkStart w:id="833" w:name="_Toc174089266"/>
      <w:bookmarkStart w:id="834" w:name="_Toc176334955"/>
      <w:bookmarkStart w:id="835" w:name="_Toc176362772"/>
      <w:bookmarkStart w:id="836" w:name="_Toc179972908"/>
      <w:bookmarkStart w:id="837" w:name="_Toc181353899"/>
      <w:bookmarkStart w:id="838" w:name="_Toc186109701"/>
      <w:bookmarkStart w:id="839" w:name="_Hlk183533842"/>
      <w:r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t>8</w:t>
      </w:r>
      <w:r w:rsidRPr="00F739BC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32"/>
        </w:rPr>
        <w:t>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641F01C3" w14:textId="77777777" w:rsidR="00D8271E" w:rsidRDefault="00D8271E" w:rsidP="00D827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49376E0" w14:textId="10D88340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</w:t>
      </w:r>
      <w:r w:rsidRPr="00DC4F5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ходе проведения оценки воздействия на окружающую среду агрохимиката </w:t>
      </w:r>
      <w:r w:rsidR="009F77DA" w:rsidRPr="009F77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Сульфоаммофос NPS марки: 16-20+14S; 14-34+8</w:t>
      </w:r>
      <w:r w:rsidR="00946DC4" w:rsidRPr="009F77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S</w:t>
      </w:r>
      <w:r w:rsidR="00946DC4">
        <w:rPr>
          <w:rFonts w:ascii="Times New Roman" w:eastAsia="Tahoma" w:hAnsi="Times New Roman" w:cs="Times New Roman"/>
          <w:sz w:val="28"/>
          <w:szCs w:val="28"/>
          <w:lang w:eastAsia="ru-RU" w:bidi="ru-RU"/>
        </w:rPr>
        <w:t xml:space="preserve"> </w:t>
      </w:r>
      <w:r w:rsidR="00946DC4">
        <w:rPr>
          <w:rFonts w:ascii="Times New Roman" w:eastAsia="Calibri" w:hAnsi="Times New Roman" w:cs="Times New Roman"/>
          <w:sz w:val="28"/>
        </w:rPr>
        <w:t>неопределенностей</w:t>
      </w: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 выявлено.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C9DB6CD" w14:textId="77777777" w:rsidR="009F77DA" w:rsidRPr="00A177FC" w:rsidRDefault="00D8271E" w:rsidP="009F77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По заключениям НИИ </w:t>
      </w:r>
      <w:r w:rsidRPr="00DC4F53">
        <w:rPr>
          <w:rFonts w:ascii="Times New Roman" w:hAnsi="Times New Roman"/>
          <w:sz w:val="28"/>
          <w:szCs w:val="28"/>
        </w:rPr>
        <w:t>агрохимикат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9F77DA" w:rsidRPr="009F77DA">
        <w:rPr>
          <w:rFonts w:ascii="Times New Roman" w:eastAsia="Tahoma" w:hAnsi="Times New Roman" w:cs="Times New Roman"/>
          <w:sz w:val="28"/>
          <w:szCs w:val="28"/>
          <w:lang w:eastAsia="ru-RU" w:bidi="ru-RU"/>
        </w:rPr>
        <w:t>Сульфоаммофос NPS марки: 16-20+14S; 14-34+8S</w:t>
      </w:r>
      <w:r w:rsidRPr="00DC4F5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9F77D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</w:t>
      </w:r>
      <w:r w:rsidR="009F77D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качестве азотно-фосфорного серосодер</w:t>
      </w:r>
      <w:r w:rsidR="009F77D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жащего минерального удобрения для основного, предпосевного, припосевного внесения и в подкормку под различные сельскохозяйственные культуры и де</w:t>
      </w:r>
      <w:r w:rsidR="009F77D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коративные насаждения, выращиваемые на всех типах почв в открытом и защи</w:t>
      </w:r>
      <w:r w:rsidR="009F77D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щенном грунтах.</w:t>
      </w:r>
    </w:p>
    <w:p w14:paraId="6A4467FE" w14:textId="797AB8DA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5D566D8A" w14:textId="77777777" w:rsidR="00D8271E" w:rsidRDefault="00D8271E" w:rsidP="00D827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bookmarkEnd w:id="839"/>
    <w:p w14:paraId="57B5210C" w14:textId="77777777" w:rsidR="00D8271E" w:rsidRDefault="00D8271E" w:rsidP="00D8271E">
      <w:pP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 w:type="page"/>
      </w:r>
    </w:p>
    <w:p w14:paraId="5AC1A200" w14:textId="77777777" w:rsidR="00D8271E" w:rsidRPr="00DC4F53" w:rsidRDefault="00D8271E" w:rsidP="00D8271E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</w:pPr>
      <w:bookmarkStart w:id="840" w:name="_Toc129781505"/>
      <w:bookmarkStart w:id="841" w:name="_Toc138327151"/>
      <w:bookmarkStart w:id="842" w:name="_Toc138348842"/>
      <w:bookmarkStart w:id="843" w:name="_Toc138428033"/>
      <w:bookmarkStart w:id="844" w:name="_Toc143012327"/>
      <w:bookmarkStart w:id="845" w:name="_Toc143110090"/>
      <w:bookmarkStart w:id="846" w:name="_Toc151542003"/>
      <w:bookmarkStart w:id="847" w:name="_Toc151543702"/>
      <w:bookmarkStart w:id="848" w:name="_Toc161320833"/>
      <w:bookmarkStart w:id="849" w:name="_Toc164086725"/>
      <w:bookmarkStart w:id="850" w:name="_Toc168501934"/>
      <w:bookmarkStart w:id="851" w:name="_Toc168650316"/>
      <w:bookmarkStart w:id="852" w:name="_Toc174089267"/>
      <w:bookmarkStart w:id="853" w:name="_Toc176334956"/>
      <w:bookmarkStart w:id="854" w:name="_Toc176362773"/>
      <w:bookmarkStart w:id="855" w:name="_Toc179972909"/>
      <w:bookmarkStart w:id="856" w:name="_Toc181353900"/>
      <w:bookmarkStart w:id="857" w:name="_Toc186109702"/>
      <w:r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9</w:t>
      </w:r>
      <w:r w:rsidRPr="00DC4F53">
        <w:rPr>
          <w:rFonts w:ascii="Times New Roman" w:eastAsia="Times New Roman" w:hAnsi="Times New Roman" w:cs="Times New Roman"/>
          <w:b/>
          <w:bCs/>
          <w:caps/>
          <w:sz w:val="28"/>
          <w:szCs w:val="32"/>
        </w:rPr>
        <w:t>. РЕЗЮМЕ НЕТЕХНИЧЕСКОГО ХАРАКТЕРА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</w:p>
    <w:p w14:paraId="5170AF45" w14:textId="77777777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C76229" w14:textId="77777777" w:rsidR="009F77DA" w:rsidRDefault="00D8271E" w:rsidP="00D8271E">
      <w:pPr>
        <w:spacing w:after="0" w:line="360" w:lineRule="auto"/>
        <w:ind w:firstLine="567"/>
        <w:jc w:val="both"/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</w:pPr>
      <w:bookmarkStart w:id="858" w:name="_Toc510020519"/>
      <w:bookmarkStart w:id="859" w:name="_Toc510020620"/>
      <w:bookmarkStart w:id="860" w:name="_Toc511052481"/>
      <w:bookmarkStart w:id="861" w:name="_Toc524638136"/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Выводы и заключения по результатам оценки воздействия на окружающую среду 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</w:rPr>
        <w:t>агрохимиката</w:t>
      </w:r>
      <w:r w:rsidRPr="00DC4F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</w:rPr>
        <w:t xml:space="preserve"> </w:t>
      </w:r>
      <w:bookmarkEnd w:id="858"/>
      <w:bookmarkEnd w:id="859"/>
      <w:bookmarkEnd w:id="860"/>
      <w:bookmarkEnd w:id="861"/>
      <w:r w:rsidR="009F77DA" w:rsidRPr="009F77DA">
        <w:rPr>
          <w:rFonts w:ascii="Times New Roman" w:eastAsia="Tahoma" w:hAnsi="Times New Roman" w:cs="Times New Roman"/>
          <w:b/>
          <w:bCs/>
          <w:sz w:val="28"/>
          <w:szCs w:val="28"/>
          <w:lang w:eastAsia="ru-RU" w:bidi="ru-RU"/>
        </w:rPr>
        <w:t xml:space="preserve">Сульфоаммофос NPS марки: 16-20+14S; 14-34+8S </w:t>
      </w:r>
    </w:p>
    <w:p w14:paraId="15B9405B" w14:textId="6AD07939" w:rsidR="00D8271E" w:rsidRPr="00DC4F53" w:rsidRDefault="00D8271E" w:rsidP="00D827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заключениям, вышеперечисленных НИИ РФ сделаны следующие выводы:</w:t>
      </w:r>
    </w:p>
    <w:p w14:paraId="7EE69A6D" w14:textId="6395E7CE" w:rsidR="00D8271E" w:rsidRDefault="00D8271E" w:rsidP="00D827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Материалы документации на агрохимикат </w:t>
      </w:r>
      <w:r w:rsidR="009F77DA" w:rsidRPr="009F77DA">
        <w:rPr>
          <w:rFonts w:ascii="Times New Roman" w:eastAsia="Calibri" w:hAnsi="Times New Roman" w:cs="Times New Roman"/>
          <w:sz w:val="28"/>
        </w:rPr>
        <w:t>Сульфоаммофос NPS марки: 16-20+14S; 14-34+8S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достаточны для оценки его воздействия на основные компоненты окружающей среды при его применении.</w:t>
      </w:r>
    </w:p>
    <w:p w14:paraId="311CEA79" w14:textId="77777777" w:rsidR="0083156E" w:rsidRDefault="0083156E" w:rsidP="0083156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278F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 Анализ представленных материалов позволяет сделать следующее заключение.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1A42AEFE" w14:textId="77777777" w:rsidR="00946DC4" w:rsidRPr="00946DC4" w:rsidRDefault="00946DC4" w:rsidP="00946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Агрохимикат Сульфоаммофос 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марки: 16-20+14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>; 14-34+8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ООО «ПГ «Фосфорит» заявлен к применению в сельскохозяйственном производстве и в личных подсобных хозяйствах в качестве азотно-фосфорного серосодержащего минерального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p w14:paraId="0B4008E3" w14:textId="77777777" w:rsidR="00946DC4" w:rsidRPr="00946DC4" w:rsidRDefault="00946DC4" w:rsidP="00946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внесении агрохимиката в рекомендуемых дозах содержание токсичных веществ: свинца, кадмия, ртути, мышьяка в почве не превысит соответствующие гигиенические нормативы, установленные для почв сельскохозяйственного назначения (группа «а», песчаные и супесчаные почвы согласно СанПиН 1.2.3685-21).</w:t>
      </w:r>
    </w:p>
    <w:p w14:paraId="32A1B24D" w14:textId="77777777" w:rsidR="00946DC4" w:rsidRPr="00946DC4" w:rsidRDefault="00946DC4" w:rsidP="00946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содержанию радионуклидов агрохимикат соответствует нормам радиационной безопасности Российской Федерации (СанПиН 2.6.1.2523-09).</w:t>
      </w:r>
    </w:p>
    <w:p w14:paraId="0041F28B" w14:textId="77777777" w:rsidR="00946DC4" w:rsidRPr="00946DC4" w:rsidRDefault="00946DC4" w:rsidP="00946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Агрохимикат Сульфоаммофос 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марки: 16-20+14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>; 14-34+8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степени воздействия на организм человека относится к 3 классу опасности (умеренно опасное вещество) в соответствии с МР 1.2.0235-21 «Гигиеническая классификация пестицидов и агрохимикатов по степени опасности».</w:t>
      </w:r>
    </w:p>
    <w:p w14:paraId="7D02654E" w14:textId="73323BA9" w:rsidR="00946DC4" w:rsidRPr="00946DC4" w:rsidRDefault="00946DC4" w:rsidP="00946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вышеизложенного, считаем возможным государственную регистрацию на территории Российской Федерации без ограничения срока действия агрохимиката Сульфоаммофос 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марки: 16-20+</w:t>
      </w:r>
      <w:r w:rsidR="0083156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46DC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>; 14-34</w:t>
      </w:r>
      <w:r w:rsidR="008C09BC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C09B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4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 ООО «ПГ «Фосфорит» для применения в сельскохозяйственном производстве и в личных подсобных хозяйствах.</w:t>
      </w:r>
    </w:p>
    <w:p w14:paraId="7AA76ADD" w14:textId="77777777" w:rsidR="0012295C" w:rsidRPr="00B22B40" w:rsidRDefault="0012295C" w:rsidP="001229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 соответствии с пп. 6 и. 15 статьи 65 «Водного кодекса Российской Федерации», запрещается применение агрохимиката Сульфоаммофос </w:t>
      </w:r>
      <w:r w:rsidRPr="00B22B40">
        <w:rPr>
          <w:rFonts w:ascii="Times New Roman" w:hAnsi="Times New Roman" w:cs="Times New Roman"/>
          <w:sz w:val="28"/>
          <w:szCs w:val="28"/>
          <w:lang w:val="en-US" w:eastAsia="ru-RU" w:bidi="ru-RU"/>
        </w:rPr>
        <w:t>NPS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марки: 16-20+14</w:t>
      </w:r>
      <w:r w:rsidRPr="00B22B40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>; 14-34+8</w:t>
      </w:r>
      <w:r w:rsidRPr="00B22B40">
        <w:rPr>
          <w:rFonts w:ascii="Times New Roman" w:hAnsi="Times New Roman" w:cs="Times New Roman"/>
          <w:sz w:val="28"/>
          <w:szCs w:val="28"/>
          <w:lang w:val="en-US" w:eastAsia="ru-RU" w:bidi="ru-RU"/>
        </w:rPr>
        <w:t>S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в водоохранной зоне водных объектов, в том числе и водоемов рыбохозяйственного значения.</w:t>
      </w:r>
    </w:p>
    <w:p w14:paraId="03BB9BFF" w14:textId="77777777" w:rsidR="0012295C" w:rsidRPr="00B22B40" w:rsidRDefault="0012295C" w:rsidP="0012295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</w:t>
      </w:r>
      <w:r w:rsidRPr="00B22B40">
        <w:rPr>
          <w:rFonts w:ascii="Times New Roman" w:hAnsi="Times New Roman" w:cs="Times New Roman"/>
          <w:sz w:val="28"/>
          <w:szCs w:val="28"/>
          <w:lang w:eastAsia="ru-RU" w:bidi="ru-RU"/>
        </w:rPr>
        <w:softHyphen/>
        <w:t>ного значения, на ключевых орнитологических территориях.</w:t>
      </w:r>
    </w:p>
    <w:p w14:paraId="7C8A7DB5" w14:textId="77777777" w:rsidR="0012295C" w:rsidRPr="00DC4F53" w:rsidRDefault="0012295C" w:rsidP="001229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862" w:name="_Hlk183534774"/>
      <w:r w:rsidRPr="00DC4F5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68057E17" w14:textId="77777777" w:rsidR="0012295C" w:rsidRPr="00DC4F53" w:rsidRDefault="0012295C" w:rsidP="0012295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p w14:paraId="35C32394" w14:textId="2A768FF0" w:rsidR="0012295C" w:rsidRPr="00801A50" w:rsidRDefault="0012295C" w:rsidP="0012295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</w:pPr>
      <w:r w:rsidRPr="00DC4F5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Согласно заключениям, ведущих НИИ, агрохимикат</w:t>
      </w:r>
      <w:r w:rsidRPr="00EE5470">
        <w:rPr>
          <w:rFonts w:ascii="Times New Roman" w:eastAsia="Calibri" w:hAnsi="Times New Roman" w:cs="Times New Roman"/>
          <w:sz w:val="28"/>
        </w:rPr>
        <w:t xml:space="preserve"> </w:t>
      </w:r>
      <w:r w:rsidRPr="0012295C">
        <w:rPr>
          <w:rFonts w:ascii="Times New Roman" w:eastAsia="Calibri" w:hAnsi="Times New Roman" w:cs="Times New Roman"/>
          <w:sz w:val="28"/>
        </w:rPr>
        <w:t>Сульфоаммофос NPS марки: 16-20+14S; 14-34+8</w:t>
      </w:r>
      <w:r w:rsidR="00864E5F" w:rsidRPr="0012295C">
        <w:rPr>
          <w:rFonts w:ascii="Times New Roman" w:eastAsia="Calibri" w:hAnsi="Times New Roman" w:cs="Times New Roman"/>
          <w:sz w:val="28"/>
        </w:rPr>
        <w:t xml:space="preserve">S </w:t>
      </w:r>
      <w:r w:rsidR="00864E5F">
        <w:rPr>
          <w:rFonts w:ascii="Times New Roman" w:eastAsia="Calibri" w:hAnsi="Times New Roman" w:cs="Times New Roman"/>
          <w:sz w:val="28"/>
        </w:rPr>
        <w:t>допустим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30A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 xml:space="preserve">в </w:t>
      </w:r>
      <w:r w:rsidR="00BD530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качестве азотно-фосфорного серосодер</w:t>
      </w:r>
      <w:r w:rsidR="00BD530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жащего минерального удобрения для основного, предпосевного, припосевного внесения и в подкормку под различные сельскохозяйственные культуры и де</w:t>
      </w:r>
      <w:r w:rsidR="00BD530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коративные насаждения, выращиваемые на всех типах почв в открытом и защи</w:t>
      </w:r>
      <w:r w:rsidR="00BD530A" w:rsidRPr="00A177FC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softHyphen/>
        <w:t>щенном грунтах</w:t>
      </w:r>
      <w:r w:rsidRPr="00801A50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ru-RU"/>
        </w:rPr>
        <w:t>.</w:t>
      </w:r>
    </w:p>
    <w:p w14:paraId="1A38BBD6" w14:textId="29F2B3C3" w:rsidR="0012295C" w:rsidRDefault="0012295C" w:rsidP="0012295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7B7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 для использования в сельскохозяйственном производстве</w:t>
      </w:r>
      <w:r w:rsidR="0092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личных подсобных хозяйствах.</w:t>
      </w:r>
    </w:p>
    <w:p w14:paraId="61444BBA" w14:textId="77777777" w:rsidR="00927B7E" w:rsidRPr="0077679F" w:rsidRDefault="00927B7E" w:rsidP="0012295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bookmarkEnd w:id="862"/>
    <w:p w14:paraId="2EC67C4D" w14:textId="5FF564FC" w:rsidR="009F77DA" w:rsidRPr="00DC4F53" w:rsidRDefault="009F77DA" w:rsidP="00D8271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D54292" w14:textId="0E03EBB1" w:rsidR="00E828CD" w:rsidRPr="00546BE6" w:rsidRDefault="00E828CD" w:rsidP="00546B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05F0CCF8" w14:textId="78BA61A6" w:rsidR="00546BE6" w:rsidRPr="00546BE6" w:rsidRDefault="00546BE6" w:rsidP="00546B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47FE4633" w14:textId="77777777" w:rsidR="00912E68" w:rsidRPr="00556C75" w:rsidRDefault="00912E68" w:rsidP="00556C7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14:paraId="088B96B0" w14:textId="0EDDFC0D" w:rsidR="0030160C" w:rsidRDefault="0030160C" w:rsidP="00887C6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  <w:lang w:eastAsia="ru-RU" w:bidi="ru-RU"/>
        </w:rPr>
        <w:br w:type="page"/>
      </w:r>
    </w:p>
    <w:p w14:paraId="350A5A7D" w14:textId="77777777" w:rsidR="00864E5F" w:rsidRPr="003C48FC" w:rsidRDefault="00864E5F" w:rsidP="00864E5F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63" w:name="_Toc176856541"/>
      <w:bookmarkStart w:id="864" w:name="_Toc181353901"/>
      <w:bookmarkStart w:id="865" w:name="_Toc186109703"/>
      <w:bookmarkStart w:id="866" w:name="_Hlk183534801"/>
      <w:r w:rsidRPr="003C4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ПЕРЕЧЕНЬ ДОКУМЕНТОВ ПО НОРМАТИВНО-МЕТОДИЧЕСКОМУ ОБЕСПЕЧЕНИЮ И ИСПОЛЬЗУЕМАЯ ЛИТЕРАТУРА</w:t>
      </w:r>
      <w:bookmarkEnd w:id="863"/>
      <w:bookmarkEnd w:id="864"/>
      <w:bookmarkEnd w:id="865"/>
    </w:p>
    <w:p w14:paraId="693E3078" w14:textId="77777777" w:rsidR="00864E5F" w:rsidRPr="003C48FC" w:rsidRDefault="00864E5F" w:rsidP="00864E5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14:paraId="11D65B3D" w14:textId="77777777" w:rsidR="00864E5F" w:rsidRPr="00F03E1A" w:rsidRDefault="00864E5F" w:rsidP="00864E5F">
      <w:pPr>
        <w:spacing w:after="0" w:line="360" w:lineRule="auto"/>
        <w:ind w:firstLine="567"/>
        <w:jc w:val="both"/>
        <w:rPr>
          <w:rFonts w:ascii="Times New Roman" w:hAnsi="Times New Roman"/>
          <w:bCs/>
          <w:i/>
          <w:iCs/>
          <w:sz w:val="28"/>
          <w:lang w:eastAsia="ru-RU" w:bidi="ru-RU"/>
        </w:rPr>
      </w:pPr>
      <w:r w:rsidRPr="00F03E1A">
        <w:rPr>
          <w:rFonts w:ascii="Times New Roman" w:hAnsi="Times New Roman"/>
          <w:bCs/>
          <w:i/>
          <w:iCs/>
          <w:sz w:val="28"/>
          <w:lang w:eastAsia="ru-RU" w:bidi="ru-RU"/>
        </w:rPr>
        <w:t>Федеральные законы.</w:t>
      </w:r>
    </w:p>
    <w:p w14:paraId="6776FF5C" w14:textId="77777777" w:rsidR="00864E5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5B2F6235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3D779C6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C6777B2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6867CE8A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5. </w:t>
      </w:r>
      <w:bookmarkStart w:id="867" w:name="_Hlk169800842"/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867"/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716B6D08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4142B122" w14:textId="77777777" w:rsidR="00864E5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/>
          <w:sz w:val="28"/>
          <w:szCs w:val="28"/>
          <w:lang w:eastAsia="ru-RU" w:bidi="ru-RU"/>
        </w:rPr>
        <w:t>.</w:t>
      </w:r>
    </w:p>
    <w:p w14:paraId="36924E7A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25D97218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21FAB90B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2A99A8EC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63F23BFA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5EF3C248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4871238A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376D47BD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7665F8FF" w14:textId="77777777" w:rsidR="00864E5F" w:rsidRPr="00814EEF" w:rsidRDefault="00864E5F" w:rsidP="00864E5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29D9B852" w14:textId="7DFC64D4" w:rsidR="00A177FC" w:rsidRPr="00C8133F" w:rsidRDefault="00864E5F" w:rsidP="00C8133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/>
          <w:sz w:val="28"/>
          <w:szCs w:val="28"/>
          <w:lang w:eastAsia="ru-RU" w:bidi="ru-RU"/>
        </w:rPr>
        <w:t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866"/>
    </w:p>
    <w:sectPr w:rsidR="00A177FC" w:rsidRPr="00C8133F" w:rsidSect="00C8133F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C71A0" w14:textId="77777777" w:rsidR="009855CB" w:rsidRDefault="009855CB" w:rsidP="007738A7">
      <w:pPr>
        <w:spacing w:after="0" w:line="240" w:lineRule="auto"/>
      </w:pPr>
      <w:r>
        <w:separator/>
      </w:r>
    </w:p>
  </w:endnote>
  <w:endnote w:type="continuationSeparator" w:id="0">
    <w:p w14:paraId="558506BB" w14:textId="77777777" w:rsidR="009855CB" w:rsidRDefault="009855CB" w:rsidP="00773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C80F4" w14:textId="77777777" w:rsidR="009855CB" w:rsidRDefault="009855CB" w:rsidP="007738A7">
      <w:pPr>
        <w:spacing w:after="0" w:line="240" w:lineRule="auto"/>
      </w:pPr>
      <w:r>
        <w:separator/>
      </w:r>
    </w:p>
  </w:footnote>
  <w:footnote w:type="continuationSeparator" w:id="0">
    <w:p w14:paraId="43E6B973" w14:textId="77777777" w:rsidR="009855CB" w:rsidRDefault="009855CB" w:rsidP="007738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3487943"/>
      <w:docPartObj>
        <w:docPartGallery w:val="Page Numbers (Top of Page)"/>
        <w:docPartUnique/>
      </w:docPartObj>
    </w:sdtPr>
    <w:sdtContent>
      <w:p w14:paraId="71400AA8" w14:textId="53DE4156" w:rsidR="00C8133F" w:rsidRDefault="00C8133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D7F246" w14:textId="77777777" w:rsidR="007738A7" w:rsidRDefault="007738A7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46870175">
    <w:abstractNumId w:val="3"/>
  </w:num>
  <w:num w:numId="2" w16cid:durableId="924261443">
    <w:abstractNumId w:val="2"/>
  </w:num>
  <w:num w:numId="3" w16cid:durableId="2146310953">
    <w:abstractNumId w:val="0"/>
  </w:num>
  <w:num w:numId="4" w16cid:durableId="677463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00"/>
    <w:rsid w:val="00007C5C"/>
    <w:rsid w:val="00010830"/>
    <w:rsid w:val="0002421C"/>
    <w:rsid w:val="00037111"/>
    <w:rsid w:val="000451FE"/>
    <w:rsid w:val="0007137E"/>
    <w:rsid w:val="00071707"/>
    <w:rsid w:val="0008639D"/>
    <w:rsid w:val="000A0D6D"/>
    <w:rsid w:val="000B0025"/>
    <w:rsid w:val="000D2BC9"/>
    <w:rsid w:val="000D307D"/>
    <w:rsid w:val="000E1427"/>
    <w:rsid w:val="000F119F"/>
    <w:rsid w:val="000F1CB0"/>
    <w:rsid w:val="000F6C6F"/>
    <w:rsid w:val="0012295C"/>
    <w:rsid w:val="0012320E"/>
    <w:rsid w:val="001477C5"/>
    <w:rsid w:val="001745CC"/>
    <w:rsid w:val="001A6799"/>
    <w:rsid w:val="001A78C8"/>
    <w:rsid w:val="001B6DAB"/>
    <w:rsid w:val="001B7393"/>
    <w:rsid w:val="001C1E3D"/>
    <w:rsid w:val="001E43CB"/>
    <w:rsid w:val="001F3671"/>
    <w:rsid w:val="00243B59"/>
    <w:rsid w:val="00244BE3"/>
    <w:rsid w:val="00256099"/>
    <w:rsid w:val="002635A2"/>
    <w:rsid w:val="002656CF"/>
    <w:rsid w:val="002A7671"/>
    <w:rsid w:val="002B5C32"/>
    <w:rsid w:val="002C75AF"/>
    <w:rsid w:val="002D599B"/>
    <w:rsid w:val="002E5ECF"/>
    <w:rsid w:val="0030160C"/>
    <w:rsid w:val="00302B8D"/>
    <w:rsid w:val="003430E3"/>
    <w:rsid w:val="00351BC8"/>
    <w:rsid w:val="00367E63"/>
    <w:rsid w:val="00383B7B"/>
    <w:rsid w:val="00392E14"/>
    <w:rsid w:val="003C542B"/>
    <w:rsid w:val="003F062F"/>
    <w:rsid w:val="0040424D"/>
    <w:rsid w:val="00404A93"/>
    <w:rsid w:val="00460BF4"/>
    <w:rsid w:val="00466598"/>
    <w:rsid w:val="004753F0"/>
    <w:rsid w:val="004C7780"/>
    <w:rsid w:val="004E09FD"/>
    <w:rsid w:val="004E535C"/>
    <w:rsid w:val="00515402"/>
    <w:rsid w:val="00546BE6"/>
    <w:rsid w:val="00552126"/>
    <w:rsid w:val="00556C75"/>
    <w:rsid w:val="00562F9D"/>
    <w:rsid w:val="00584741"/>
    <w:rsid w:val="005858E5"/>
    <w:rsid w:val="005A0B8D"/>
    <w:rsid w:val="005A2F60"/>
    <w:rsid w:val="005B5AF4"/>
    <w:rsid w:val="005C53DA"/>
    <w:rsid w:val="005F425F"/>
    <w:rsid w:val="00602F3B"/>
    <w:rsid w:val="00641835"/>
    <w:rsid w:val="00643908"/>
    <w:rsid w:val="00661025"/>
    <w:rsid w:val="006A02B8"/>
    <w:rsid w:val="006A1149"/>
    <w:rsid w:val="006A406D"/>
    <w:rsid w:val="006D112B"/>
    <w:rsid w:val="006D2408"/>
    <w:rsid w:val="006E6473"/>
    <w:rsid w:val="006E6B11"/>
    <w:rsid w:val="007009E9"/>
    <w:rsid w:val="00734F2A"/>
    <w:rsid w:val="007738A7"/>
    <w:rsid w:val="007C68B3"/>
    <w:rsid w:val="007D4018"/>
    <w:rsid w:val="007E0720"/>
    <w:rsid w:val="008117D3"/>
    <w:rsid w:val="0083156E"/>
    <w:rsid w:val="00844117"/>
    <w:rsid w:val="00845734"/>
    <w:rsid w:val="00857048"/>
    <w:rsid w:val="00864E5F"/>
    <w:rsid w:val="00886A0D"/>
    <w:rsid w:val="00887C6E"/>
    <w:rsid w:val="00895101"/>
    <w:rsid w:val="008B41C2"/>
    <w:rsid w:val="008C09BC"/>
    <w:rsid w:val="008E49BE"/>
    <w:rsid w:val="008F1B1A"/>
    <w:rsid w:val="009031B7"/>
    <w:rsid w:val="0090532E"/>
    <w:rsid w:val="00912E68"/>
    <w:rsid w:val="009150C9"/>
    <w:rsid w:val="00922147"/>
    <w:rsid w:val="00927B7E"/>
    <w:rsid w:val="00946DC4"/>
    <w:rsid w:val="009521BD"/>
    <w:rsid w:val="009613D4"/>
    <w:rsid w:val="00981E94"/>
    <w:rsid w:val="00984B77"/>
    <w:rsid w:val="009855CB"/>
    <w:rsid w:val="009A0B51"/>
    <w:rsid w:val="009A46FB"/>
    <w:rsid w:val="009B065B"/>
    <w:rsid w:val="009E37C3"/>
    <w:rsid w:val="009F77DA"/>
    <w:rsid w:val="00A11114"/>
    <w:rsid w:val="00A177FC"/>
    <w:rsid w:val="00A218B4"/>
    <w:rsid w:val="00A34C35"/>
    <w:rsid w:val="00A706DF"/>
    <w:rsid w:val="00A819A1"/>
    <w:rsid w:val="00A85DC8"/>
    <w:rsid w:val="00AA0C50"/>
    <w:rsid w:val="00AE4BF4"/>
    <w:rsid w:val="00B071F4"/>
    <w:rsid w:val="00B218BE"/>
    <w:rsid w:val="00B22B40"/>
    <w:rsid w:val="00B65BB8"/>
    <w:rsid w:val="00B72E50"/>
    <w:rsid w:val="00B9235B"/>
    <w:rsid w:val="00BA11AC"/>
    <w:rsid w:val="00BD0FE3"/>
    <w:rsid w:val="00BD530A"/>
    <w:rsid w:val="00BF08FC"/>
    <w:rsid w:val="00C06ED4"/>
    <w:rsid w:val="00C6421D"/>
    <w:rsid w:val="00C8133F"/>
    <w:rsid w:val="00C93890"/>
    <w:rsid w:val="00C94E48"/>
    <w:rsid w:val="00C97A4F"/>
    <w:rsid w:val="00CA2D1E"/>
    <w:rsid w:val="00CA342D"/>
    <w:rsid w:val="00CB094D"/>
    <w:rsid w:val="00CC006E"/>
    <w:rsid w:val="00CD34B9"/>
    <w:rsid w:val="00CD661B"/>
    <w:rsid w:val="00CD6DEC"/>
    <w:rsid w:val="00CE782A"/>
    <w:rsid w:val="00CF1016"/>
    <w:rsid w:val="00D30923"/>
    <w:rsid w:val="00D51C00"/>
    <w:rsid w:val="00D64E2D"/>
    <w:rsid w:val="00D65BA2"/>
    <w:rsid w:val="00D8271E"/>
    <w:rsid w:val="00DB1C6A"/>
    <w:rsid w:val="00DC1D21"/>
    <w:rsid w:val="00DD0DE0"/>
    <w:rsid w:val="00DD503C"/>
    <w:rsid w:val="00E0476A"/>
    <w:rsid w:val="00E157E6"/>
    <w:rsid w:val="00E15AF3"/>
    <w:rsid w:val="00E1641F"/>
    <w:rsid w:val="00E436B8"/>
    <w:rsid w:val="00E53610"/>
    <w:rsid w:val="00E642E5"/>
    <w:rsid w:val="00E7427A"/>
    <w:rsid w:val="00E828CD"/>
    <w:rsid w:val="00EA644E"/>
    <w:rsid w:val="00EB3D2B"/>
    <w:rsid w:val="00EB70EF"/>
    <w:rsid w:val="00EE0937"/>
    <w:rsid w:val="00EF4D2D"/>
    <w:rsid w:val="00EF7FFD"/>
    <w:rsid w:val="00F1034C"/>
    <w:rsid w:val="00F372F5"/>
    <w:rsid w:val="00F5348F"/>
    <w:rsid w:val="00F62062"/>
    <w:rsid w:val="00FB5D30"/>
    <w:rsid w:val="00FB743A"/>
    <w:rsid w:val="00FE4EB6"/>
    <w:rsid w:val="00FF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87FD0"/>
  <w15:chartTrackingRefBased/>
  <w15:docId w15:val="{B9B1E9AB-B7CC-40D0-B2EF-E50DEBD1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BF4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51C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1C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1C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1C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1C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1C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1C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1C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1C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C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51C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51C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51C0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1C0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1C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51C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51C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51C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51C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51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1C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51C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51C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51C00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51C00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51C00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51C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51C00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D51C00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A177FC"/>
    <w:rPr>
      <w:color w:val="467886" w:themeColor="hyperlink"/>
      <w:u w:val="single"/>
    </w:rPr>
  </w:style>
  <w:style w:type="paragraph" w:styleId="ae">
    <w:name w:val="TOC Heading"/>
    <w:basedOn w:val="1"/>
    <w:next w:val="a"/>
    <w:uiPriority w:val="39"/>
    <w:unhideWhenUsed/>
    <w:qFormat/>
    <w:rsid w:val="00A177FC"/>
    <w:pPr>
      <w:spacing w:before="240" w:after="0"/>
      <w:outlineLvl w:val="9"/>
    </w:pPr>
    <w:rPr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177FC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A177F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A177FC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A177FC"/>
    <w:pPr>
      <w:spacing w:after="100"/>
      <w:ind w:left="660"/>
    </w:pPr>
  </w:style>
  <w:style w:type="character" w:styleId="af">
    <w:name w:val="Unresolved Mention"/>
    <w:basedOn w:val="a0"/>
    <w:uiPriority w:val="99"/>
    <w:semiHidden/>
    <w:unhideWhenUsed/>
    <w:rsid w:val="00F62062"/>
    <w:rPr>
      <w:color w:val="605E5C"/>
      <w:shd w:val="clear" w:color="auto" w:fill="E1DFDD"/>
    </w:rPr>
  </w:style>
  <w:style w:type="character" w:customStyle="1" w:styleId="a8">
    <w:name w:val="Абзац списка Знак"/>
    <w:link w:val="a7"/>
    <w:uiPriority w:val="34"/>
    <w:rsid w:val="007738A7"/>
    <w:rPr>
      <w:kern w:val="0"/>
      <w14:ligatures w14:val="none"/>
    </w:rPr>
  </w:style>
  <w:style w:type="paragraph" w:styleId="af0">
    <w:name w:val="header"/>
    <w:basedOn w:val="a"/>
    <w:link w:val="af1"/>
    <w:uiPriority w:val="99"/>
    <w:unhideWhenUsed/>
    <w:rsid w:val="00773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738A7"/>
    <w:rPr>
      <w:kern w:val="0"/>
      <w14:ligatures w14:val="none"/>
    </w:rPr>
  </w:style>
  <w:style w:type="paragraph" w:styleId="af2">
    <w:name w:val="footer"/>
    <w:basedOn w:val="a"/>
    <w:link w:val="af3"/>
    <w:uiPriority w:val="99"/>
    <w:unhideWhenUsed/>
    <w:rsid w:val="007738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738A7"/>
    <w:rPr>
      <w:kern w:val="0"/>
      <w14:ligatures w14:val="none"/>
    </w:rPr>
  </w:style>
  <w:style w:type="character" w:customStyle="1" w:styleId="51">
    <w:name w:val="Основной текст (5)_"/>
    <w:basedOn w:val="a0"/>
    <w:link w:val="52"/>
    <w:uiPriority w:val="99"/>
    <w:rsid w:val="00383B7B"/>
    <w:rPr>
      <w:color w:val="000000"/>
      <w:sz w:val="10"/>
      <w:szCs w:val="10"/>
    </w:rPr>
  </w:style>
  <w:style w:type="character" w:customStyle="1" w:styleId="12">
    <w:name w:val="Основной текст Знак1"/>
    <w:basedOn w:val="a0"/>
    <w:link w:val="af4"/>
    <w:uiPriority w:val="99"/>
    <w:rsid w:val="00383B7B"/>
    <w:rPr>
      <w:rFonts w:ascii="Times New Roman" w:hAnsi="Times New Roman" w:cs="Times New Roman"/>
      <w:color w:val="000000"/>
      <w:sz w:val="26"/>
      <w:szCs w:val="26"/>
    </w:rPr>
  </w:style>
  <w:style w:type="paragraph" w:customStyle="1" w:styleId="52">
    <w:name w:val="Основной текст (5)"/>
    <w:basedOn w:val="a"/>
    <w:link w:val="51"/>
    <w:uiPriority w:val="99"/>
    <w:rsid w:val="00383B7B"/>
    <w:pPr>
      <w:spacing w:after="0" w:line="240" w:lineRule="auto"/>
      <w:ind w:firstLine="940"/>
    </w:pPr>
    <w:rPr>
      <w:color w:val="000000"/>
      <w:kern w:val="2"/>
      <w:sz w:val="10"/>
      <w:szCs w:val="10"/>
      <w14:ligatures w14:val="standardContextual"/>
    </w:rPr>
  </w:style>
  <w:style w:type="paragraph" w:styleId="af4">
    <w:name w:val="Body Text"/>
    <w:basedOn w:val="a"/>
    <w:link w:val="12"/>
    <w:uiPriority w:val="99"/>
    <w:rsid w:val="00383B7B"/>
    <w:pPr>
      <w:spacing w:after="0" w:line="374" w:lineRule="auto"/>
      <w:ind w:firstLine="400"/>
    </w:pPr>
    <w:rPr>
      <w:rFonts w:ascii="Times New Roman" w:hAnsi="Times New Roman" w:cs="Times New Roman"/>
      <w:color w:val="000000"/>
      <w:kern w:val="2"/>
      <w:sz w:val="26"/>
      <w:szCs w:val="26"/>
      <w14:ligatures w14:val="standardContextual"/>
    </w:rPr>
  </w:style>
  <w:style w:type="character" w:customStyle="1" w:styleId="af5">
    <w:name w:val="Основной текст Знак"/>
    <w:basedOn w:val="a0"/>
    <w:uiPriority w:val="99"/>
    <w:semiHidden/>
    <w:rsid w:val="00383B7B"/>
    <w:rPr>
      <w:kern w:val="0"/>
      <w14:ligatures w14:val="none"/>
    </w:rPr>
  </w:style>
  <w:style w:type="paragraph" w:styleId="32">
    <w:name w:val="Body Text 3"/>
    <w:basedOn w:val="a"/>
    <w:link w:val="33"/>
    <w:rsid w:val="0001083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010830"/>
    <w:rPr>
      <w:rFonts w:ascii="Times New Roman" w:eastAsia="Times New Roman" w:hAnsi="Times New Roman" w:cs="Times New Roman"/>
      <w:kern w:val="0"/>
      <w:sz w:val="16"/>
      <w:szCs w:val="16"/>
      <w:lang w:val="x-none" w:eastAsia="x-none"/>
      <w14:ligatures w14:val="none"/>
    </w:rPr>
  </w:style>
  <w:style w:type="character" w:customStyle="1" w:styleId="af6">
    <w:name w:val="Основной текст_"/>
    <w:basedOn w:val="a0"/>
    <w:link w:val="13"/>
    <w:rsid w:val="00864E5F"/>
    <w:rPr>
      <w:rFonts w:ascii="Times New Roman" w:eastAsia="Times New Roman" w:hAnsi="Times New Roman" w:cs="Times New Roman"/>
      <w:b/>
      <w:bCs/>
    </w:rPr>
  </w:style>
  <w:style w:type="paragraph" w:customStyle="1" w:styleId="13">
    <w:name w:val="Основной текст1"/>
    <w:basedOn w:val="a"/>
    <w:link w:val="af6"/>
    <w:rsid w:val="00864E5F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b/>
      <w:bCs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_KSP@euroche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_KSP@euroch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_KSP@euroch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81F25-EDC3-452E-A720-5EA6D17B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12</Pages>
  <Words>11682</Words>
  <Characters>66593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153</cp:revision>
  <dcterms:created xsi:type="dcterms:W3CDTF">2024-12-25T14:16:00Z</dcterms:created>
  <dcterms:modified xsi:type="dcterms:W3CDTF">2025-01-09T07:21:00Z</dcterms:modified>
</cp:coreProperties>
</file>